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3CBBE392">
        <w:rPr>
          <w:b/>
          <w:bCs/>
          <w:color w:val="AF161E"/>
          <w:sz w:val="44"/>
          <w:szCs w:val="44"/>
          <w:lang w:val="en-GB"/>
        </w:rPr>
        <w:t>for</w:t>
      </w:r>
    </w:p>
    <w:p w14:paraId="321CC63A" w14:textId="5DD3B363" w:rsidR="29461EEB" w:rsidRDefault="29461EEB" w:rsidP="3CBBE392">
      <w:pPr>
        <w:spacing w:before="240"/>
        <w:jc w:val="center"/>
        <w:rPr>
          <w:b/>
          <w:bCs/>
          <w:i/>
          <w:iCs/>
          <w:color w:val="AF161E"/>
          <w:sz w:val="52"/>
          <w:szCs w:val="52"/>
          <w:lang w:val="en-GB"/>
        </w:rPr>
      </w:pPr>
      <w:r w:rsidRPr="3CBBE392">
        <w:rPr>
          <w:b/>
          <w:bCs/>
          <w:i/>
          <w:iCs/>
          <w:color w:val="AF161E"/>
          <w:sz w:val="52"/>
          <w:szCs w:val="52"/>
          <w:lang w:val="en-GB"/>
        </w:rPr>
        <w:t xml:space="preserve">JIPS Digital Platforms Redesign, Phase 2  </w:t>
      </w:r>
    </w:p>
    <w:tbl>
      <w:tblPr>
        <w:tblStyle w:val="TableGrid"/>
        <w:tblW w:w="9720" w:type="dxa"/>
        <w:tblLook w:val="04A0" w:firstRow="1" w:lastRow="0" w:firstColumn="1" w:lastColumn="0" w:noHBand="0" w:noVBand="1"/>
      </w:tblPr>
      <w:tblGrid>
        <w:gridCol w:w="9720"/>
      </w:tblGrid>
      <w:tr w:rsidR="00D53897" w:rsidRPr="001F53E3"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105E20">
      <w:pPr>
        <w:pStyle w:val="Heading1"/>
        <w:numPr>
          <w:ilvl w:val="0"/>
          <w:numId w:val="10"/>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69F4206A" w14:textId="7404B770" w:rsidR="00162A91" w:rsidRPr="009B2E8E" w:rsidRDefault="001B734A" w:rsidP="3CBBE392">
      <w:pPr>
        <w:spacing w:after="0" w:line="240" w:lineRule="auto"/>
        <w:jc w:val="both"/>
        <w:textAlignment w:val="baseline"/>
        <w:rPr>
          <w:rFonts w:eastAsiaTheme="majorEastAsia"/>
          <w:b/>
          <w:bCs/>
          <w:i/>
          <w:iCs/>
          <w:highlight w:val="yellow"/>
          <w:lang w:val="en-GB"/>
        </w:rPr>
      </w:pPr>
      <w:r w:rsidRPr="3CBBE392">
        <w:rPr>
          <w:rFonts w:asciiTheme="majorHAnsi" w:eastAsiaTheme="majorEastAsia" w:hAnsiTheme="majorHAnsi" w:cstheme="majorBidi"/>
          <w:lang w:val="en-GB"/>
        </w:rPr>
        <w:t xml:space="preserve">Founded in 1956, the Danish Refugee Council (DRC) is a leading international NGO and one of the few with a specific expertise in forced displacement. </w:t>
      </w:r>
      <w:r w:rsidR="00F473E9" w:rsidRPr="3CBBE392">
        <w:rPr>
          <w:rFonts w:asciiTheme="majorHAnsi" w:eastAsiaTheme="majorEastAsia" w:hAnsiTheme="majorHAnsi" w:cstheme="majorBidi"/>
          <w:lang w:val="en-GB"/>
        </w:rPr>
        <w:t xml:space="preserve">Active </w:t>
      </w:r>
      <w:r w:rsidR="00802610" w:rsidRPr="3CBBE392">
        <w:rPr>
          <w:rFonts w:asciiTheme="majorHAnsi" w:eastAsiaTheme="majorEastAsia" w:hAnsiTheme="majorHAnsi" w:cstheme="majorBidi"/>
          <w:lang w:val="en-GB"/>
        </w:rPr>
        <w:t>in 40</w:t>
      </w:r>
      <w:r w:rsidRPr="3CBBE392">
        <w:rPr>
          <w:rFonts w:asciiTheme="majorHAnsi" w:eastAsiaTheme="majorEastAsia" w:hAnsiTheme="majorHAnsi" w:cstheme="majorBidi"/>
          <w:lang w:val="en-GB"/>
        </w:rPr>
        <w:t xml:space="preserve"> countries </w:t>
      </w:r>
      <w:r w:rsidR="004E7280" w:rsidRPr="3CBBE392">
        <w:rPr>
          <w:rFonts w:asciiTheme="majorHAnsi" w:eastAsiaTheme="majorEastAsia" w:hAnsiTheme="majorHAnsi" w:cstheme="majorBidi"/>
          <w:lang w:val="en-GB"/>
        </w:rPr>
        <w:t xml:space="preserve">with </w:t>
      </w:r>
      <w:r w:rsidRPr="3CBBE392">
        <w:rPr>
          <w:rFonts w:asciiTheme="majorHAnsi" w:eastAsiaTheme="majorEastAsia" w:hAnsiTheme="majorHAnsi" w:cstheme="majorBidi"/>
          <w:lang w:val="en-GB"/>
        </w:rPr>
        <w:t>9,000 employees and</w:t>
      </w:r>
      <w:r w:rsidR="2D65485C" w:rsidRPr="3CBBE392">
        <w:rPr>
          <w:rFonts w:asciiTheme="majorHAnsi" w:eastAsiaTheme="majorEastAsia" w:hAnsiTheme="majorHAnsi" w:cstheme="majorBidi"/>
          <w:lang w:val="en-GB"/>
        </w:rPr>
        <w:t xml:space="preserve"> </w:t>
      </w:r>
      <w:r w:rsidRPr="3CBBE392">
        <w:rPr>
          <w:rFonts w:asciiTheme="majorHAnsi" w:eastAsiaTheme="majorEastAsia" w:hAnsiTheme="majorHAnsi" w:cstheme="majorBidi"/>
          <w:lang w:val="en-GB"/>
        </w:rPr>
        <w:t>supported by 7,500 volunteers</w:t>
      </w:r>
      <w:r w:rsidR="004E7280" w:rsidRPr="3CBBE392">
        <w:rPr>
          <w:rFonts w:asciiTheme="majorHAnsi" w:eastAsiaTheme="majorEastAsia" w:hAnsiTheme="majorHAnsi" w:cstheme="majorBidi"/>
          <w:lang w:val="en-GB"/>
        </w:rPr>
        <w:t xml:space="preserve">, DRC </w:t>
      </w:r>
      <w:r w:rsidRPr="3CBBE392">
        <w:rPr>
          <w:rFonts w:asciiTheme="majorHAnsi" w:eastAsiaTheme="majorEastAsia" w:hAnsiTheme="majorHAnsi" w:cstheme="majorBidi"/>
          <w:lang w:val="en-GB"/>
        </w:rPr>
        <w:t>protect</w:t>
      </w:r>
      <w:r w:rsidR="004E7280" w:rsidRPr="3CBBE392">
        <w:rPr>
          <w:rFonts w:asciiTheme="majorHAnsi" w:eastAsiaTheme="majorEastAsia" w:hAnsiTheme="majorHAnsi" w:cstheme="majorBidi"/>
          <w:lang w:val="en-GB"/>
        </w:rPr>
        <w:t>s</w:t>
      </w:r>
      <w:r w:rsidRPr="3CBBE392">
        <w:rPr>
          <w:rFonts w:asciiTheme="majorHAnsi" w:eastAsiaTheme="majorEastAsia" w:hAnsiTheme="majorHAnsi" w:cstheme="majorBidi"/>
          <w:lang w:val="en-GB"/>
        </w:rPr>
        <w:t>, advocate</w:t>
      </w:r>
      <w:r w:rsidR="004E7280" w:rsidRPr="3CBBE392">
        <w:rPr>
          <w:rFonts w:asciiTheme="majorHAnsi" w:eastAsiaTheme="majorEastAsia" w:hAnsiTheme="majorHAnsi" w:cstheme="majorBidi"/>
          <w:lang w:val="en-GB"/>
        </w:rPr>
        <w:t>s</w:t>
      </w:r>
      <w:r w:rsidRPr="3CBBE392">
        <w:rPr>
          <w:rFonts w:asciiTheme="majorHAnsi" w:eastAsiaTheme="majorEastAsia" w:hAnsiTheme="majorHAnsi" w:cstheme="majorBidi"/>
          <w:lang w:val="en-GB"/>
        </w:rPr>
        <w:t>, and build</w:t>
      </w:r>
      <w:r w:rsidR="004E7280" w:rsidRPr="3CBBE392">
        <w:rPr>
          <w:rFonts w:asciiTheme="majorHAnsi" w:eastAsiaTheme="majorEastAsia" w:hAnsiTheme="majorHAnsi" w:cstheme="majorBidi"/>
          <w:lang w:val="en-GB"/>
        </w:rPr>
        <w:t>s</w:t>
      </w:r>
      <w:r w:rsidRPr="3CBBE392">
        <w:rPr>
          <w:rFonts w:asciiTheme="majorHAnsi" w:eastAsiaTheme="majorEastAsia" w:hAnsiTheme="majorHAnsi" w:cstheme="majorBid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47319C3B" w:rsidRPr="3CBBE392">
        <w:rPr>
          <w:rFonts w:asciiTheme="majorHAnsi" w:eastAsiaTheme="majorEastAsia" w:hAnsiTheme="majorHAnsi" w:cstheme="majorBidi"/>
          <w:lang w:val="en-GB"/>
        </w:rPr>
        <w:t>.</w:t>
      </w:r>
    </w:p>
    <w:p w14:paraId="06806414" w14:textId="3DE21B46" w:rsidR="3CBBE392" w:rsidRDefault="3CBBE392" w:rsidP="3CBBE392">
      <w:pPr>
        <w:spacing w:line="240" w:lineRule="auto"/>
        <w:jc w:val="both"/>
        <w:rPr>
          <w:rFonts w:eastAsiaTheme="majorEastAsia"/>
          <w:b/>
          <w:bCs/>
          <w:i/>
          <w:iCs/>
          <w:highlight w:val="yellow"/>
          <w:lang w:val="en-GB"/>
        </w:rPr>
      </w:pPr>
    </w:p>
    <w:p w14:paraId="4A7C6458" w14:textId="23685B2D" w:rsidR="016FF435" w:rsidRDefault="016FF435" w:rsidP="00105E20">
      <w:pPr>
        <w:pStyle w:val="Heading1"/>
        <w:numPr>
          <w:ilvl w:val="0"/>
          <w:numId w:val="10"/>
        </w:numPr>
        <w:pBdr>
          <w:bottom w:val="single" w:sz="4" w:space="1" w:color="auto"/>
        </w:pBdr>
        <w:spacing w:before="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Who is JIPS?</w:t>
      </w:r>
    </w:p>
    <w:p w14:paraId="750D35A4" w14:textId="2C75D357" w:rsidR="016FF435" w:rsidRDefault="016FF435" w:rsidP="3CBBE392">
      <w:pPr>
        <w:spacing w:after="0"/>
        <w:rPr>
          <w:rFonts w:ascii="Calibri" w:eastAsia="Calibri" w:hAnsi="Calibri" w:cs="Calibri"/>
          <w:lang w:val="en-GB"/>
        </w:rPr>
      </w:pPr>
      <w:bookmarkStart w:id="0" w:name="_Int_LqzjVinr"/>
      <w:r w:rsidRPr="3CBBE392">
        <w:rPr>
          <w:rFonts w:ascii="Calibri Light" w:eastAsia="Calibri Light" w:hAnsi="Calibri Light" w:cs="Calibri Light"/>
          <w:color w:val="000000" w:themeColor="text1"/>
          <w:lang w:val="en-GB"/>
        </w:rPr>
        <w:t>JIPS is an interagency service established in 2009 to bring governments, communities, humanitarian and development actors together to collaborate towards collective outcomes and durable solutions to displacement situations. It does so by supporting collaborative and responsible data processes including profiling, developing the capacities of governments and key stakeholders, and advancing global discourse towards sound global standards. Field-focused and committed to enhancing local ownership and capacity, JIPS is a globally recognised impartial broker that draws on extensive field experience in diverse displacement contexts and a unique combination of technical, soft and political skills to drive change in the contexts it supports and the global discussions it informs.</w:t>
      </w:r>
      <w:bookmarkEnd w:id="0"/>
    </w:p>
    <w:p w14:paraId="7AE197C9" w14:textId="1E9340AB" w:rsidR="3CBBE392" w:rsidRDefault="3CBBE392" w:rsidP="3CBBE392">
      <w:pPr>
        <w:spacing w:line="240" w:lineRule="auto"/>
        <w:jc w:val="both"/>
        <w:rPr>
          <w:lang w:val="en-GB"/>
        </w:rPr>
      </w:pP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105E20">
      <w:pPr>
        <w:pStyle w:val="Heading1"/>
        <w:numPr>
          <w:ilvl w:val="0"/>
          <w:numId w:val="10"/>
        </w:numPr>
        <w:pBdr>
          <w:bottom w:val="single" w:sz="4" w:space="1" w:color="auto"/>
        </w:pBdr>
        <w:spacing w:before="0"/>
        <w:rPr>
          <w:rFonts w:asciiTheme="minorHAnsi" w:hAnsiTheme="minorHAnsi" w:cstheme="minorHAnsi"/>
          <w:b w:val="0"/>
          <w:bCs w:val="0"/>
          <w:color w:val="C00000"/>
          <w:sz w:val="36"/>
          <w:szCs w:val="36"/>
          <w:lang w:val="en-GB"/>
        </w:rPr>
      </w:pPr>
      <w:r w:rsidRPr="3CBBE392">
        <w:rPr>
          <w:rFonts w:asciiTheme="minorHAnsi" w:hAnsiTheme="minorHAnsi" w:cstheme="minorBidi"/>
          <w:b w:val="0"/>
          <w:bCs w:val="0"/>
          <w:color w:val="C00000"/>
          <w:sz w:val="36"/>
          <w:szCs w:val="36"/>
          <w:lang w:val="en-GB"/>
        </w:rPr>
        <w:t>Purpose of the consultancy</w:t>
      </w:r>
    </w:p>
    <w:p w14:paraId="08EC7652" w14:textId="35151C5C" w:rsidR="00162A91" w:rsidRPr="00CB2E91" w:rsidRDefault="065F5DAB" w:rsidP="3CBBE392">
      <w:pPr>
        <w:spacing w:after="0"/>
        <w:rPr>
          <w:rFonts w:ascii="Calibri Light" w:eastAsia="Calibri Light" w:hAnsi="Calibri Light" w:cs="Calibri Light"/>
          <w:color w:val="000000" w:themeColor="text1"/>
          <w:lang w:val="en-GB"/>
        </w:rPr>
      </w:pPr>
      <w:bookmarkStart w:id="1" w:name="_Int_KNkh7IpA"/>
      <w:r w:rsidRPr="3CBBE392">
        <w:rPr>
          <w:rFonts w:ascii="Calibri Light" w:eastAsia="Calibri Light" w:hAnsi="Calibri Light" w:cs="Calibri Light"/>
          <w:color w:val="000000" w:themeColor="text1"/>
          <w:lang w:val="en-GB"/>
        </w:rPr>
        <w:t xml:space="preserve">The purpose of the consultancy is to implement Phase 2 of the redesign process of JIPS’ digital platforms. </w:t>
      </w:r>
      <w:bookmarkEnd w:id="1"/>
    </w:p>
    <w:p w14:paraId="435670C2" w14:textId="173A5666" w:rsidR="00162A91" w:rsidRPr="00CB2E91" w:rsidRDefault="00162A91" w:rsidP="3CBBE392">
      <w:pPr>
        <w:autoSpaceDE w:val="0"/>
        <w:autoSpaceDN w:val="0"/>
        <w:adjustRightInd w:val="0"/>
        <w:spacing w:before="240" w:after="0"/>
        <w:rPr>
          <w:rFonts w:ascii="Calibri Light" w:eastAsia="Calibri Light" w:hAnsi="Calibri Light" w:cs="Calibri Light"/>
          <w:color w:val="000000" w:themeColor="text1"/>
          <w:lang w:val="en-GB"/>
        </w:rPr>
      </w:pPr>
    </w:p>
    <w:p w14:paraId="17DFC237" w14:textId="76A5E014" w:rsidR="00162A91" w:rsidRPr="00CB2E91" w:rsidRDefault="065F5DAB" w:rsidP="3CBBE392">
      <w:pPr>
        <w:spacing w:after="0"/>
        <w:rPr>
          <w:rFonts w:ascii="Calibri Light" w:eastAsia="Calibri Light" w:hAnsi="Calibri Light" w:cs="Calibri Light"/>
          <w:color w:val="000000" w:themeColor="text1"/>
          <w:lang w:val="en-GB"/>
        </w:rPr>
      </w:pPr>
      <w:bookmarkStart w:id="2" w:name="_Int_8fJouQM6"/>
      <w:r w:rsidRPr="3CBBE392">
        <w:rPr>
          <w:rFonts w:ascii="Calibri Light" w:eastAsia="Calibri Light" w:hAnsi="Calibri Light" w:cs="Calibri Light"/>
          <w:color w:val="000000" w:themeColor="text1"/>
          <w:lang w:val="en-GB"/>
        </w:rPr>
        <w:lastRenderedPageBreak/>
        <w:t xml:space="preserve">The redesign process has been split into two phases:  </w:t>
      </w:r>
      <w:bookmarkEnd w:id="2"/>
    </w:p>
    <w:p w14:paraId="1BBC2FE4" w14:textId="38E9973B" w:rsidR="00162A91" w:rsidRPr="00CB2E91" w:rsidRDefault="00162A91" w:rsidP="3CBBE392">
      <w:pPr>
        <w:autoSpaceDE w:val="0"/>
        <w:autoSpaceDN w:val="0"/>
        <w:adjustRightInd w:val="0"/>
        <w:spacing w:before="240" w:after="0"/>
        <w:rPr>
          <w:rFonts w:ascii="Calibri Light" w:eastAsia="Calibri Light" w:hAnsi="Calibri Light" w:cs="Calibri Light"/>
          <w:color w:val="000000" w:themeColor="text1"/>
          <w:lang w:val="en-GB"/>
        </w:rPr>
      </w:pPr>
    </w:p>
    <w:p w14:paraId="14054F6F" w14:textId="65C6D6D8" w:rsidR="00162A91" w:rsidRPr="00CB2E91" w:rsidRDefault="065F5DAB" w:rsidP="3CBBE392">
      <w:pPr>
        <w:autoSpaceDE w:val="0"/>
        <w:autoSpaceDN w:val="0"/>
        <w:adjustRightInd w:val="0"/>
        <w:spacing w:before="240"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Phase 1 (</w:t>
      </w:r>
      <w:r w:rsidRPr="3CBBE392">
        <w:rPr>
          <w:rFonts w:ascii="Calibri Light" w:eastAsia="Calibri Light" w:hAnsi="Calibri Light" w:cs="Calibri Light"/>
          <w:b/>
          <w:bCs/>
          <w:color w:val="000000" w:themeColor="text1"/>
          <w:lang w:val="en-GB"/>
        </w:rPr>
        <w:t>completed, not part of this consultancy</w:t>
      </w:r>
      <w:r w:rsidRPr="3CBBE392">
        <w:rPr>
          <w:rFonts w:ascii="Calibri Light" w:eastAsia="Calibri Light" w:hAnsi="Calibri Light" w:cs="Calibri Light"/>
          <w:color w:val="000000" w:themeColor="text1"/>
          <w:lang w:val="en-GB"/>
        </w:rPr>
        <w:t>):</w:t>
      </w:r>
    </w:p>
    <w:p w14:paraId="7ADDDF3C" w14:textId="6E0D657B" w:rsidR="00162A91" w:rsidRPr="00CB2E91" w:rsidRDefault="065F5DAB" w:rsidP="3CBBE392">
      <w:pPr>
        <w:autoSpaceDE w:val="0"/>
        <w:autoSpaceDN w:val="0"/>
        <w:adjustRightInd w:val="0"/>
        <w:spacing w:before="240" w:after="0"/>
        <w:ind w:left="63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1a. Definition and alignment on overall project goals </w:t>
      </w:r>
    </w:p>
    <w:p w14:paraId="2E2AE684" w14:textId="6486211B" w:rsidR="00162A91" w:rsidRPr="00CB2E91" w:rsidRDefault="065F5DAB" w:rsidP="3CBBE392">
      <w:pPr>
        <w:autoSpaceDE w:val="0"/>
        <w:autoSpaceDN w:val="0"/>
        <w:adjustRightInd w:val="0"/>
        <w:spacing w:before="240" w:after="0"/>
        <w:ind w:left="63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1b. Design research (qualitative and quantitative user research, and heuristic and technical assessment of the platforms’ status quo)</w:t>
      </w:r>
    </w:p>
    <w:p w14:paraId="44980FB7" w14:textId="5A135DD4" w:rsidR="00162A91" w:rsidRPr="00CB2E91" w:rsidRDefault="065F5DAB" w:rsidP="3CBBE392">
      <w:pPr>
        <w:autoSpaceDE w:val="0"/>
        <w:autoSpaceDN w:val="0"/>
        <w:adjustRightInd w:val="0"/>
        <w:spacing w:before="240" w:after="0"/>
        <w:ind w:left="63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1c. Definition of high-level redesign requirements based on design research insights </w:t>
      </w:r>
    </w:p>
    <w:p w14:paraId="50B7C589" w14:textId="0DD470B0" w:rsidR="00162A91" w:rsidRPr="00CB2E91" w:rsidRDefault="00162A91" w:rsidP="3CBBE392">
      <w:pPr>
        <w:autoSpaceDE w:val="0"/>
        <w:autoSpaceDN w:val="0"/>
        <w:adjustRightInd w:val="0"/>
        <w:spacing w:before="240" w:after="0"/>
        <w:ind w:left="630"/>
        <w:rPr>
          <w:rFonts w:ascii="Calibri Light" w:eastAsia="Calibri Light" w:hAnsi="Calibri Light" w:cs="Calibri Light"/>
          <w:color w:val="000000" w:themeColor="text1"/>
          <w:lang w:val="en-GB"/>
        </w:rPr>
      </w:pPr>
    </w:p>
    <w:p w14:paraId="6D6534FB" w14:textId="4B698C66" w:rsidR="00162A91" w:rsidRPr="00CB2E91" w:rsidRDefault="065F5DAB" w:rsidP="3CBBE392">
      <w:pPr>
        <w:autoSpaceDE w:val="0"/>
        <w:autoSpaceDN w:val="0"/>
        <w:adjustRightInd w:val="0"/>
        <w:spacing w:before="240"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Phase 2:</w:t>
      </w:r>
    </w:p>
    <w:p w14:paraId="63B1400D" w14:textId="40B34367" w:rsidR="00162A91" w:rsidRPr="00CB2E91" w:rsidRDefault="065F5DAB" w:rsidP="3CBBE392">
      <w:pPr>
        <w:autoSpaceDE w:val="0"/>
        <w:autoSpaceDN w:val="0"/>
        <w:adjustRightInd w:val="0"/>
        <w:spacing w:before="240" w:after="0"/>
        <w:ind w:left="72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2a. Iterative refinement of redesign requirements and development of final redesign proposal</w:t>
      </w:r>
    </w:p>
    <w:p w14:paraId="74FE8900" w14:textId="388B77A2" w:rsidR="00162A91" w:rsidRPr="00CB2E91" w:rsidRDefault="065F5DAB" w:rsidP="3CBBE392">
      <w:pPr>
        <w:autoSpaceDE w:val="0"/>
        <w:autoSpaceDN w:val="0"/>
        <w:adjustRightInd w:val="0"/>
        <w:spacing w:before="240" w:after="0"/>
        <w:ind w:firstLine="72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2</w:t>
      </w:r>
      <w:r w:rsidR="6EC0632A" w:rsidRPr="3CBBE392">
        <w:rPr>
          <w:rFonts w:ascii="Calibri Light" w:eastAsia="Calibri Light" w:hAnsi="Calibri Light" w:cs="Calibri Light"/>
          <w:color w:val="000000" w:themeColor="text1"/>
          <w:lang w:val="en-GB"/>
        </w:rPr>
        <w:t>b</w:t>
      </w:r>
      <w:r w:rsidRPr="3CBBE392">
        <w:rPr>
          <w:rFonts w:ascii="Calibri Light" w:eastAsia="Calibri Light" w:hAnsi="Calibri Light" w:cs="Calibri Light"/>
          <w:color w:val="000000" w:themeColor="text1"/>
          <w:lang w:val="en-GB"/>
        </w:rPr>
        <w:t>. Implementation and deployment of final redesign proposal</w:t>
      </w:r>
    </w:p>
    <w:p w14:paraId="54A8BA91" w14:textId="3A33FF5C" w:rsidR="00162A91" w:rsidRPr="00CB2E91" w:rsidRDefault="065F5DAB" w:rsidP="3CBBE392">
      <w:pPr>
        <w:autoSpaceDE w:val="0"/>
        <w:autoSpaceDN w:val="0"/>
        <w:adjustRightInd w:val="0"/>
        <w:spacing w:before="240" w:after="0"/>
        <w:ind w:firstLine="72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2</w:t>
      </w:r>
      <w:r w:rsidR="422BDA4C" w:rsidRPr="3CBBE392">
        <w:rPr>
          <w:rFonts w:ascii="Calibri Light" w:eastAsia="Calibri Light" w:hAnsi="Calibri Light" w:cs="Calibri Light"/>
          <w:color w:val="000000" w:themeColor="text1"/>
          <w:lang w:val="en-GB"/>
        </w:rPr>
        <w:t>c</w:t>
      </w:r>
      <w:r w:rsidRPr="3CBBE392">
        <w:rPr>
          <w:rFonts w:ascii="Calibri Light" w:eastAsia="Calibri Light" w:hAnsi="Calibri Light" w:cs="Calibri Light"/>
          <w:color w:val="000000" w:themeColor="text1"/>
          <w:lang w:val="en-GB"/>
        </w:rPr>
        <w:t xml:space="preserve">. </w:t>
      </w:r>
      <w:bookmarkStart w:id="3" w:name="_Int_g92UdilN"/>
      <w:r w:rsidRPr="3CBBE392">
        <w:rPr>
          <w:rFonts w:ascii="Calibri Light" w:eastAsia="Calibri Light" w:hAnsi="Calibri Light" w:cs="Calibri Light"/>
          <w:color w:val="000000" w:themeColor="text1"/>
          <w:lang w:val="en-GB"/>
        </w:rPr>
        <w:t>Post-deployment</w:t>
      </w:r>
      <w:bookmarkEnd w:id="3"/>
      <w:r w:rsidRPr="3CBBE392">
        <w:rPr>
          <w:rFonts w:ascii="Calibri Light" w:eastAsia="Calibri Light" w:hAnsi="Calibri Light" w:cs="Calibri Light"/>
          <w:color w:val="000000" w:themeColor="text1"/>
          <w:lang w:val="en-GB"/>
        </w:rPr>
        <w:t xml:space="preserve"> support </w:t>
      </w:r>
    </w:p>
    <w:p w14:paraId="61774BE3" w14:textId="695719FA" w:rsidR="00162A91" w:rsidRPr="00CB2E91" w:rsidRDefault="00162A91" w:rsidP="3CBBE392">
      <w:pPr>
        <w:autoSpaceDE w:val="0"/>
        <w:autoSpaceDN w:val="0"/>
        <w:adjustRightInd w:val="0"/>
        <w:spacing w:before="240" w:after="0"/>
        <w:rPr>
          <w:rFonts w:ascii="Calibri Light" w:eastAsia="Calibri Light" w:hAnsi="Calibri Light" w:cs="Calibri Light"/>
          <w:color w:val="000000" w:themeColor="text1"/>
          <w:lang w:val="en-GB"/>
        </w:rPr>
      </w:pPr>
    </w:p>
    <w:p w14:paraId="042FF28D" w14:textId="037E2271" w:rsidR="00162A91" w:rsidRPr="00CB2E91" w:rsidRDefault="065F5DAB" w:rsidP="3CBBE392">
      <w:pPr>
        <w:autoSpaceDE w:val="0"/>
        <w:autoSpaceDN w:val="0"/>
        <w:adjustRightInd w:val="0"/>
        <w:spacing w:before="240"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consultancy covers all three stages of Phase 2.  </w:t>
      </w:r>
    </w:p>
    <w:p w14:paraId="648F4B32" w14:textId="684EDB13" w:rsidR="00162A91" w:rsidRPr="00CB2E91" w:rsidRDefault="00162A91" w:rsidP="3CBBE392">
      <w:pPr>
        <w:autoSpaceDE w:val="0"/>
        <w:autoSpaceDN w:val="0"/>
        <w:adjustRightInd w:val="0"/>
        <w:spacing w:before="240" w:after="0" w:line="240" w:lineRule="auto"/>
        <w:jc w:val="both"/>
        <w:rPr>
          <w:rFonts w:eastAsiaTheme="majorEastAsia"/>
          <w:sz w:val="20"/>
          <w:szCs w:val="20"/>
          <w:lang w:val="en-GB"/>
        </w:rPr>
      </w:pPr>
    </w:p>
    <w:p w14:paraId="14B08C8F" w14:textId="330C91A1" w:rsidR="00162A91" w:rsidRPr="00CB2E91" w:rsidRDefault="00162A91" w:rsidP="00105E20">
      <w:pPr>
        <w:pStyle w:val="Heading1"/>
        <w:numPr>
          <w:ilvl w:val="0"/>
          <w:numId w:val="10"/>
        </w:numPr>
        <w:pBdr>
          <w:bottom w:val="single" w:sz="4" w:space="1" w:color="auto"/>
        </w:pBdr>
        <w:spacing w:before="0"/>
        <w:rPr>
          <w:rFonts w:asciiTheme="minorHAnsi" w:hAnsiTheme="minorHAnsi" w:cstheme="minorHAnsi"/>
          <w:b w:val="0"/>
          <w:bCs w:val="0"/>
          <w:color w:val="C00000"/>
          <w:sz w:val="36"/>
          <w:szCs w:val="36"/>
          <w:lang w:val="en-GB"/>
        </w:rPr>
      </w:pPr>
      <w:r w:rsidRPr="3CBBE392">
        <w:rPr>
          <w:rFonts w:asciiTheme="minorHAnsi" w:hAnsiTheme="minorHAnsi" w:cstheme="minorBidi"/>
          <w:b w:val="0"/>
          <w:bCs w:val="0"/>
          <w:color w:val="C00000"/>
          <w:sz w:val="36"/>
          <w:szCs w:val="36"/>
          <w:lang w:val="en-GB"/>
        </w:rPr>
        <w:t>Background</w:t>
      </w:r>
    </w:p>
    <w:p w14:paraId="4A003BBE" w14:textId="54BA8208" w:rsidR="00341D34" w:rsidRPr="001413DD" w:rsidRDefault="63789C6A" w:rsidP="3CBBE392">
      <w:pPr>
        <w:spacing w:after="0"/>
        <w:rPr>
          <w:rFonts w:ascii="Calibri Light" w:eastAsia="Calibri Light" w:hAnsi="Calibri Light" w:cs="Calibri Light"/>
          <w:color w:val="000000" w:themeColor="text1"/>
          <w:lang w:val="en-GB"/>
        </w:rPr>
      </w:pPr>
      <w:bookmarkStart w:id="4" w:name="_Int_oaQlfM0G"/>
      <w:r w:rsidRPr="3CBBE392">
        <w:rPr>
          <w:rFonts w:ascii="Calibri Light" w:eastAsia="Calibri Light" w:hAnsi="Calibri Light" w:cs="Calibri Light"/>
          <w:color w:val="000000" w:themeColor="text1"/>
          <w:lang w:val="en-GB"/>
        </w:rPr>
        <w:t xml:space="preserve">The mainstay of JIPS’ digital presence is its website </w:t>
      </w:r>
      <w:hyperlink r:id="rId11">
        <w:r w:rsidRPr="3CBBE392">
          <w:rPr>
            <w:rStyle w:val="Hyperlink"/>
            <w:rFonts w:ascii="Calibri Light" w:eastAsia="Calibri Light" w:hAnsi="Calibri Light" w:cs="Calibri Light"/>
            <w:lang w:val="en-GB"/>
          </w:rPr>
          <w:t>jips.org</w:t>
        </w:r>
      </w:hyperlink>
      <w:r w:rsidRPr="3CBBE392">
        <w:rPr>
          <w:rFonts w:ascii="Calibri Light" w:eastAsia="Calibri Light" w:hAnsi="Calibri Light" w:cs="Calibri Light"/>
          <w:color w:val="000000" w:themeColor="text1"/>
          <w:lang w:val="en-GB"/>
        </w:rPr>
        <w:t xml:space="preserve">. Launched in 2012, it went through a major redesign between 2017 and 2019 to update functionality and branding and align them with organisational strategy. For the 2019 relaunch, JIPS defined a twofold purpose for the website: </w:t>
      </w:r>
      <w:bookmarkEnd w:id="4"/>
    </w:p>
    <w:p w14:paraId="7006323C" w14:textId="568CA194" w:rsidR="00341D34" w:rsidRPr="001413DD" w:rsidRDefault="63789C6A" w:rsidP="00105E20">
      <w:pPr>
        <w:pStyle w:val="ListParagraph"/>
        <w:numPr>
          <w:ilvl w:val="0"/>
          <w:numId w:val="9"/>
        </w:num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Serve as a showcase for JIPS’ work and achievements</w:t>
      </w:r>
    </w:p>
    <w:p w14:paraId="21D43256" w14:textId="4B523675" w:rsidR="00341D34" w:rsidRPr="001413DD" w:rsidRDefault="63789C6A" w:rsidP="00105E20">
      <w:pPr>
        <w:pStyle w:val="ListParagraph"/>
        <w:numPr>
          <w:ilvl w:val="0"/>
          <w:numId w:val="9"/>
        </w:num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Be a repository of knowledge products (tools and publications) of interest to displacement data actors</w:t>
      </w:r>
    </w:p>
    <w:p w14:paraId="2A936DDD" w14:textId="69BDE1AE" w:rsidR="00341D34" w:rsidRPr="001413DD" w:rsidRDefault="00341D34" w:rsidP="3CBBE392">
      <w:pPr>
        <w:spacing w:after="0"/>
        <w:rPr>
          <w:rFonts w:ascii="Calibri Light" w:eastAsia="Calibri Light" w:hAnsi="Calibri Light" w:cs="Calibri Light"/>
          <w:color w:val="000000" w:themeColor="text1"/>
          <w:lang w:val="en-GB"/>
        </w:rPr>
      </w:pPr>
    </w:p>
    <w:p w14:paraId="46A65E67" w14:textId="05BF940B" w:rsidR="00341D34" w:rsidRPr="001413DD" w:rsidRDefault="63789C6A"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main audiences were determined to be field partners and practitioners, prospective and current donors, and prospective partners. The 2019 version was built on WordPress.  </w:t>
      </w:r>
    </w:p>
    <w:p w14:paraId="293800A5" w14:textId="2C537934" w:rsidR="00341D34" w:rsidRPr="001413DD" w:rsidRDefault="00341D34" w:rsidP="3CBBE392">
      <w:pPr>
        <w:spacing w:after="0"/>
        <w:rPr>
          <w:rFonts w:ascii="Calibri Light" w:eastAsia="Calibri Light" w:hAnsi="Calibri Light" w:cs="Calibri Light"/>
          <w:color w:val="000000" w:themeColor="text1"/>
          <w:lang w:val="en-GB"/>
        </w:rPr>
      </w:pPr>
    </w:p>
    <w:p w14:paraId="4F912C15" w14:textId="33EEA8B2" w:rsidR="00341D34" w:rsidRPr="001413DD" w:rsidRDefault="63789C6A"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Since 2019, both JIPS and the environment it operates in have evolved significantly. There have been changes in JIPS’ service offering, branding, and strategic priorities. The ecosystem of displacement data actors and JIPS’ competitors, with their </w:t>
      </w:r>
      <w:bookmarkStart w:id="5" w:name="_Int_PqbvkZiM"/>
      <w:r w:rsidRPr="3CBBE392">
        <w:rPr>
          <w:rFonts w:ascii="Calibri Light" w:eastAsia="Calibri Light" w:hAnsi="Calibri Light" w:cs="Calibri Light"/>
          <w:color w:val="000000" w:themeColor="text1"/>
          <w:lang w:val="en-GB"/>
        </w:rPr>
        <w:t>particular expertise</w:t>
      </w:r>
      <w:bookmarkEnd w:id="5"/>
      <w:r w:rsidRPr="3CBBE392">
        <w:rPr>
          <w:rFonts w:ascii="Calibri Light" w:eastAsia="Calibri Light" w:hAnsi="Calibri Light" w:cs="Calibri Light"/>
          <w:color w:val="000000" w:themeColor="text1"/>
          <w:lang w:val="en-GB"/>
        </w:rPr>
        <w:t xml:space="preserve"> and communications outputs, has also registered important shifts. Finally, developments in digital technology necessitate a rethink of users’ interaction patterns with JIPS’ digital resources (for example, inclusion of more interactive data products).</w:t>
      </w:r>
    </w:p>
    <w:p w14:paraId="4A94FC47" w14:textId="0900283D" w:rsidR="00341D34" w:rsidRPr="001413DD" w:rsidRDefault="00341D34" w:rsidP="3CBBE392">
      <w:pPr>
        <w:spacing w:after="0"/>
        <w:rPr>
          <w:rFonts w:ascii="Calibri Light" w:eastAsia="Calibri Light" w:hAnsi="Calibri Light" w:cs="Calibri Light"/>
          <w:color w:val="000000" w:themeColor="text1"/>
          <w:lang w:val="en-GB"/>
        </w:rPr>
      </w:pPr>
    </w:p>
    <w:p w14:paraId="6F7F0674" w14:textId="14733AB7" w:rsidR="00341D34" w:rsidRPr="001413DD" w:rsidRDefault="63789C6A"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Against this background, JIPS decided to respond by initiating a project to evaluate the current state of its digital presence and formulate and implement a plan for its redesign.</w:t>
      </w:r>
    </w:p>
    <w:p w14:paraId="265C10B6" w14:textId="1B810479" w:rsidR="00341D34" w:rsidRPr="001413DD" w:rsidRDefault="00341D34" w:rsidP="3CBBE392">
      <w:pPr>
        <w:tabs>
          <w:tab w:val="left" w:pos="1657"/>
        </w:tabs>
        <w:spacing w:after="0"/>
        <w:rPr>
          <w:lang w:val="en-GB"/>
        </w:rPr>
      </w:pPr>
    </w:p>
    <w:p w14:paraId="0E0CEF7A" w14:textId="29632B3A" w:rsidR="00EB4891" w:rsidRPr="00CB2E91" w:rsidRDefault="008E6852" w:rsidP="00105E20">
      <w:pPr>
        <w:pStyle w:val="Heading1"/>
        <w:numPr>
          <w:ilvl w:val="0"/>
          <w:numId w:val="10"/>
        </w:numPr>
        <w:pBdr>
          <w:bottom w:val="single" w:sz="4" w:space="1" w:color="auto"/>
        </w:pBdr>
        <w:spacing w:before="0"/>
        <w:rPr>
          <w:rFonts w:asciiTheme="minorHAnsi" w:hAnsiTheme="minorHAnsi" w:cstheme="minorHAnsi"/>
          <w:b w:val="0"/>
          <w:bCs w:val="0"/>
          <w:color w:val="C00000"/>
          <w:sz w:val="36"/>
          <w:szCs w:val="36"/>
          <w:lang w:val="en-GB"/>
        </w:rPr>
      </w:pPr>
      <w:r w:rsidRPr="3CBBE392">
        <w:rPr>
          <w:rFonts w:asciiTheme="minorHAnsi" w:hAnsiTheme="minorHAnsi" w:cstheme="minorBidi"/>
          <w:b w:val="0"/>
          <w:bCs w:val="0"/>
          <w:color w:val="C00000"/>
          <w:sz w:val="36"/>
          <w:szCs w:val="36"/>
          <w:lang w:val="en-GB"/>
        </w:rPr>
        <w:t>Objecti</w:t>
      </w:r>
      <w:r w:rsidR="00162A91" w:rsidRPr="3CBBE392">
        <w:rPr>
          <w:rFonts w:asciiTheme="minorHAnsi" w:hAnsiTheme="minorHAnsi" w:cstheme="minorBidi"/>
          <w:b w:val="0"/>
          <w:bCs w:val="0"/>
          <w:color w:val="C00000"/>
          <w:sz w:val="36"/>
          <w:szCs w:val="36"/>
          <w:lang w:val="en-GB"/>
        </w:rPr>
        <w:t>ve of the consultancy</w:t>
      </w:r>
    </w:p>
    <w:p w14:paraId="6E892E71" w14:textId="1F2B4B83" w:rsidR="2782E41A" w:rsidRDefault="2782E41A" w:rsidP="3CBBE392">
      <w:pPr>
        <w:spacing w:after="0"/>
        <w:rPr>
          <w:rFonts w:ascii="Calibri Light" w:eastAsia="Calibri Light" w:hAnsi="Calibri Light" w:cs="Calibri Light"/>
          <w:color w:val="333333"/>
          <w:lang w:val="en-GB"/>
        </w:rPr>
      </w:pPr>
      <w:bookmarkStart w:id="6" w:name="_Int_kzROdcwc"/>
      <w:r w:rsidRPr="3CBBE392">
        <w:rPr>
          <w:rFonts w:ascii="Calibri Light" w:eastAsia="Calibri Light" w:hAnsi="Calibri Light" w:cs="Calibri Light"/>
          <w:color w:val="333333"/>
          <w:lang w:val="en-GB"/>
        </w:rPr>
        <w:t xml:space="preserve">The </w:t>
      </w:r>
      <w:r w:rsidRPr="3CBBE392">
        <w:rPr>
          <w:rFonts w:ascii="Calibri Light" w:eastAsia="Calibri Light" w:hAnsi="Calibri Light" w:cs="Calibri Light"/>
          <w:b/>
          <w:bCs/>
          <w:color w:val="333333"/>
          <w:lang w:val="en-GB"/>
        </w:rPr>
        <w:t>objective</w:t>
      </w:r>
      <w:r w:rsidRPr="3CBBE392">
        <w:rPr>
          <w:rFonts w:ascii="Calibri Light" w:eastAsia="Calibri Light" w:hAnsi="Calibri Light" w:cs="Calibri Light"/>
          <w:color w:val="333333"/>
          <w:lang w:val="en-GB"/>
        </w:rPr>
        <w:t xml:space="preserve"> </w:t>
      </w:r>
      <w:r w:rsidRPr="3CBBE392">
        <w:rPr>
          <w:rFonts w:ascii="Calibri Light" w:eastAsia="Calibri Light" w:hAnsi="Calibri Light" w:cs="Calibri Light"/>
          <w:b/>
          <w:bCs/>
          <w:color w:val="333333"/>
          <w:lang w:val="en-GB"/>
        </w:rPr>
        <w:t>of this consultancy</w:t>
      </w:r>
      <w:r w:rsidRPr="3CBBE392">
        <w:rPr>
          <w:rFonts w:ascii="Calibri Light" w:eastAsia="Calibri Light" w:hAnsi="Calibri Light" w:cs="Calibri Light"/>
          <w:color w:val="333333"/>
          <w:lang w:val="en-GB"/>
        </w:rPr>
        <w:t xml:space="preserve"> is to design, develop and deploy a new version of the </w:t>
      </w:r>
      <w:hyperlink r:id="rId12">
        <w:r w:rsidRPr="3CBBE392">
          <w:rPr>
            <w:rStyle w:val="Hyperlink"/>
            <w:rFonts w:ascii="Calibri Light" w:eastAsia="Calibri Light" w:hAnsi="Calibri Light" w:cs="Calibri Light"/>
            <w:lang w:val="en-GB"/>
          </w:rPr>
          <w:t>jips.org</w:t>
        </w:r>
      </w:hyperlink>
      <w:r w:rsidRPr="3CBBE392">
        <w:rPr>
          <w:rFonts w:ascii="Calibri Light" w:eastAsia="Calibri Light" w:hAnsi="Calibri Light" w:cs="Calibri Light"/>
          <w:color w:val="333333"/>
          <w:lang w:val="en-GB"/>
        </w:rPr>
        <w:t xml:space="preserve"> website, advancing both the strategic JIPS objectives and the specific website redesign objectives, supporting the core user goals, and fulfilling the high-level redesign requirements derived from the design research conducted by JIPS.</w:t>
      </w:r>
      <w:bookmarkEnd w:id="6"/>
    </w:p>
    <w:p w14:paraId="2EF42CBB" w14:textId="6E886EC3" w:rsidR="3CBBE392" w:rsidRDefault="3CBBE392" w:rsidP="3CBBE392">
      <w:pPr>
        <w:spacing w:after="0"/>
        <w:rPr>
          <w:rFonts w:ascii="Calibri Light" w:eastAsia="Calibri Light" w:hAnsi="Calibri Light" w:cs="Calibri Light"/>
          <w:color w:val="333333"/>
          <w:lang w:val="en-GB"/>
        </w:rPr>
      </w:pPr>
    </w:p>
    <w:p w14:paraId="5EED3798" w14:textId="7290DEDC" w:rsidR="2782E41A" w:rsidRDefault="2782E41A" w:rsidP="3CBBE392">
      <w:p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The digital platforms redesign project aims to advance the following overarching </w:t>
      </w:r>
      <w:r w:rsidRPr="3CBBE392">
        <w:rPr>
          <w:rFonts w:ascii="Calibri Light" w:eastAsia="Calibri Light" w:hAnsi="Calibri Light" w:cs="Calibri Light"/>
          <w:b/>
          <w:bCs/>
          <w:color w:val="333333"/>
          <w:lang w:val="en-GB"/>
        </w:rPr>
        <w:t>strategic JIPS objectives</w:t>
      </w:r>
      <w:r w:rsidRPr="3CBBE392">
        <w:rPr>
          <w:rFonts w:ascii="Calibri Light" w:eastAsia="Calibri Light" w:hAnsi="Calibri Light" w:cs="Calibri Light"/>
          <w:color w:val="333333"/>
          <w:lang w:val="en-GB"/>
        </w:rPr>
        <w:t xml:space="preserve">:  </w:t>
      </w:r>
    </w:p>
    <w:p w14:paraId="356ED74B" w14:textId="5209FAFC" w:rsidR="2782E41A" w:rsidRDefault="2782E41A" w:rsidP="00105E20">
      <w:pPr>
        <w:pStyle w:val="ListParagraph"/>
        <w:numPr>
          <w:ilvl w:val="0"/>
          <w:numId w:val="8"/>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Get JIPS’ services and resources to those who can benefit from them</w:t>
      </w:r>
    </w:p>
    <w:p w14:paraId="2B9EED5B" w14:textId="7CB059F3" w:rsidR="2782E41A" w:rsidRDefault="2782E41A" w:rsidP="00105E20">
      <w:pPr>
        <w:pStyle w:val="ListParagraph"/>
        <w:numPr>
          <w:ilvl w:val="0"/>
          <w:numId w:val="8"/>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Get support for JIPS’ activities from donors </w:t>
      </w:r>
    </w:p>
    <w:p w14:paraId="347A4389" w14:textId="6A00824A" w:rsidR="2782E41A" w:rsidRDefault="2782E41A" w:rsidP="00105E20">
      <w:pPr>
        <w:pStyle w:val="ListParagraph"/>
        <w:numPr>
          <w:ilvl w:val="0"/>
          <w:numId w:val="8"/>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Foster learning about displacement data processes</w:t>
      </w:r>
    </w:p>
    <w:p w14:paraId="32CE14B8" w14:textId="6172F9FD" w:rsidR="2782E41A" w:rsidRDefault="2782E41A" w:rsidP="00105E20">
      <w:pPr>
        <w:pStyle w:val="ListParagraph"/>
        <w:numPr>
          <w:ilvl w:val="0"/>
          <w:numId w:val="8"/>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Strengthen the JIPS brand </w:t>
      </w:r>
    </w:p>
    <w:p w14:paraId="51B809B0" w14:textId="464B2F13" w:rsidR="3CBBE392" w:rsidRDefault="3CBBE392" w:rsidP="3CBBE392">
      <w:pPr>
        <w:spacing w:after="0"/>
        <w:rPr>
          <w:rFonts w:ascii="Calibri Light" w:eastAsia="Calibri Light" w:hAnsi="Calibri Light" w:cs="Calibri Light"/>
          <w:color w:val="333333"/>
          <w:lang w:val="en-GB"/>
        </w:rPr>
      </w:pPr>
    </w:p>
    <w:p w14:paraId="42ADEE91" w14:textId="39BA5520" w:rsidR="2782E41A" w:rsidRDefault="2782E41A" w:rsidP="3CBBE392">
      <w:p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The website redesign process has the following </w:t>
      </w:r>
      <w:r w:rsidRPr="3CBBE392">
        <w:rPr>
          <w:rFonts w:ascii="Calibri Light" w:eastAsia="Calibri Light" w:hAnsi="Calibri Light" w:cs="Calibri Light"/>
          <w:b/>
          <w:bCs/>
          <w:color w:val="333333"/>
          <w:lang w:val="en-GB"/>
        </w:rPr>
        <w:t>specific objectives</w:t>
      </w:r>
      <w:r w:rsidRPr="3CBBE392">
        <w:rPr>
          <w:rFonts w:ascii="Calibri Light" w:eastAsia="Calibri Light" w:hAnsi="Calibri Light" w:cs="Calibri Light"/>
          <w:color w:val="333333"/>
          <w:lang w:val="en-GB"/>
        </w:rPr>
        <w:t xml:space="preserve">: </w:t>
      </w:r>
    </w:p>
    <w:p w14:paraId="552BAB6C" w14:textId="11196396" w:rsidR="2782E41A" w:rsidRDefault="2782E41A" w:rsidP="00105E20">
      <w:pPr>
        <w:pStyle w:val="ListParagraph"/>
        <w:numPr>
          <w:ilvl w:val="0"/>
          <w:numId w:val="7"/>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Drive valuable web traffic to JIPS’ digital platforms</w:t>
      </w:r>
    </w:p>
    <w:p w14:paraId="26504357" w14:textId="5AA5977B" w:rsidR="2782E41A" w:rsidRDefault="2782E41A" w:rsidP="00105E20">
      <w:pPr>
        <w:pStyle w:val="ListParagraph"/>
        <w:numPr>
          <w:ilvl w:val="0"/>
          <w:numId w:val="7"/>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Increase engagement with JIPS’ digital resources</w:t>
      </w:r>
    </w:p>
    <w:p w14:paraId="78A679AA" w14:textId="76BB9266" w:rsidR="2782E41A" w:rsidRDefault="2782E41A" w:rsidP="00105E20">
      <w:pPr>
        <w:pStyle w:val="ListParagraph"/>
        <w:numPr>
          <w:ilvl w:val="0"/>
          <w:numId w:val="7"/>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Increase requests for JIPS’ services </w:t>
      </w:r>
    </w:p>
    <w:p w14:paraId="329DF447" w14:textId="2C42215C" w:rsidR="2782E41A" w:rsidRDefault="2782E41A" w:rsidP="00105E20">
      <w:pPr>
        <w:pStyle w:val="ListParagraph"/>
        <w:numPr>
          <w:ilvl w:val="0"/>
          <w:numId w:val="7"/>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Improve the overall user experience in terms of usability, efficient task support, and alignment of the look and feel of the website with current JIPS brand guidelines and contemporary best practices in UX and UI design for web and mobile applications </w:t>
      </w:r>
    </w:p>
    <w:p w14:paraId="532F24B6" w14:textId="617BD233" w:rsidR="2782E41A" w:rsidRDefault="2782E41A" w:rsidP="00105E20">
      <w:pPr>
        <w:pStyle w:val="ListParagraph"/>
        <w:numPr>
          <w:ilvl w:val="0"/>
          <w:numId w:val="7"/>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Ensure compliance of the website with contemporary accessibility, performance, security, and privacy standards and best practices for web and mobile applications</w:t>
      </w:r>
    </w:p>
    <w:p w14:paraId="01ECFB4A" w14:textId="4219BC4C" w:rsidR="3CBBE392" w:rsidRDefault="3CBBE392" w:rsidP="3CBBE392">
      <w:pPr>
        <w:spacing w:after="0"/>
        <w:rPr>
          <w:rFonts w:ascii="Calibri Light" w:eastAsia="Calibri Light" w:hAnsi="Calibri Light" w:cs="Calibri Light"/>
          <w:color w:val="333333"/>
          <w:sz w:val="21"/>
          <w:szCs w:val="21"/>
          <w:lang w:val="en-GB"/>
        </w:rPr>
      </w:pPr>
    </w:p>
    <w:p w14:paraId="13599691" w14:textId="02BF8345" w:rsidR="2782E41A" w:rsidRDefault="2782E41A" w:rsidP="3CBBE392">
      <w:p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The </w:t>
      </w:r>
      <w:r w:rsidRPr="3CBBE392">
        <w:rPr>
          <w:rFonts w:ascii="Calibri Light" w:eastAsia="Calibri Light" w:hAnsi="Calibri Light" w:cs="Calibri Light"/>
          <w:b/>
          <w:bCs/>
          <w:color w:val="333333"/>
          <w:lang w:val="en-GB"/>
        </w:rPr>
        <w:t xml:space="preserve">core user goals </w:t>
      </w:r>
      <w:r w:rsidRPr="3CBBE392">
        <w:rPr>
          <w:rFonts w:ascii="Calibri Light" w:eastAsia="Calibri Light" w:hAnsi="Calibri Light" w:cs="Calibri Light"/>
          <w:color w:val="333333"/>
          <w:lang w:val="en-GB"/>
        </w:rPr>
        <w:t xml:space="preserve">the redesign must ensure support for are: </w:t>
      </w:r>
    </w:p>
    <w:p w14:paraId="2985435B" w14:textId="4B2BFBFD" w:rsidR="2782E41A" w:rsidRDefault="2782E41A" w:rsidP="00105E20">
      <w:pPr>
        <w:pStyle w:val="ListParagraph"/>
        <w:numPr>
          <w:ilvl w:val="0"/>
          <w:numId w:val="6"/>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Finding tailored information about JIPS’s current and past work and impact, services and ways of working, and team expertise</w:t>
      </w:r>
    </w:p>
    <w:p w14:paraId="5E3A9883" w14:textId="320852EF" w:rsidR="2782E41A" w:rsidRDefault="2782E41A" w:rsidP="00105E20">
      <w:pPr>
        <w:pStyle w:val="ListParagraph"/>
        <w:numPr>
          <w:ilvl w:val="0"/>
          <w:numId w:val="6"/>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Requesting JIPS’ services</w:t>
      </w:r>
    </w:p>
    <w:p w14:paraId="436BF177" w14:textId="3CB6F155" w:rsidR="2782E41A" w:rsidRDefault="2782E41A" w:rsidP="00105E20">
      <w:pPr>
        <w:pStyle w:val="ListParagraph"/>
        <w:numPr>
          <w:ilvl w:val="0"/>
          <w:numId w:val="6"/>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Finding and accessing JIPS’ digital resources hosted both on the JIPS domain and externally: PDF and HTML publications, video, sound, interactive data visualisations, web applications, online courses</w:t>
      </w:r>
    </w:p>
    <w:p w14:paraId="56C90D54" w14:textId="448BB040" w:rsidR="2782E41A" w:rsidRDefault="2782E41A" w:rsidP="00105E20">
      <w:pPr>
        <w:pStyle w:val="ListParagraph"/>
        <w:numPr>
          <w:ilvl w:val="0"/>
          <w:numId w:val="6"/>
        </w:num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000000" w:themeColor="text1"/>
          <w:sz w:val="21"/>
          <w:szCs w:val="21"/>
          <w:lang w:val="en-GB"/>
        </w:rPr>
        <w:t>Finding and accessing news and updates on JIPS’ activities</w:t>
      </w:r>
      <w:r w:rsidRPr="3CBBE392">
        <w:rPr>
          <w:rFonts w:ascii="Calibri Light" w:eastAsia="Calibri Light" w:hAnsi="Calibri Light" w:cs="Calibri Light"/>
          <w:color w:val="333333"/>
          <w:lang w:val="en-GB"/>
        </w:rPr>
        <w:t xml:space="preserve"> </w:t>
      </w:r>
    </w:p>
    <w:p w14:paraId="4901728D" w14:textId="2913B816" w:rsidR="2782E41A" w:rsidRDefault="2782E41A" w:rsidP="3CBBE392">
      <w:pPr>
        <w:spacing w:after="0"/>
        <w:rPr>
          <w:rFonts w:ascii="Calibri Light" w:eastAsia="Calibri Light" w:hAnsi="Calibri Light" w:cs="Calibri Light"/>
          <w:color w:val="000000" w:themeColor="text1"/>
          <w:sz w:val="21"/>
          <w:szCs w:val="21"/>
          <w:lang w:val="en-GB"/>
        </w:rPr>
      </w:pPr>
      <w:bookmarkStart w:id="7" w:name="_Int_TPLVsUMR"/>
      <w:r w:rsidRPr="3CBBE392">
        <w:rPr>
          <w:rFonts w:ascii="Calibri Light" w:eastAsia="Calibri Light" w:hAnsi="Calibri Light" w:cs="Calibri Light"/>
          <w:color w:val="333333"/>
          <w:lang w:val="en-GB"/>
        </w:rPr>
        <w:t xml:space="preserve">A detailed lists of services and resources the redesign must support will be defined </w:t>
      </w:r>
      <w:r w:rsidRPr="3CBBE392">
        <w:rPr>
          <w:rFonts w:ascii="Calibri Light" w:eastAsia="Calibri Light" w:hAnsi="Calibri Light" w:cs="Calibri Light"/>
          <w:color w:val="000000" w:themeColor="text1"/>
          <w:sz w:val="21"/>
          <w:szCs w:val="21"/>
          <w:lang w:val="en-GB"/>
        </w:rPr>
        <w:t>during the detailed redesign requirements capture stage (see section 5)</w:t>
      </w:r>
      <w:r w:rsidRPr="3CBBE392">
        <w:rPr>
          <w:rFonts w:ascii="Calibri Light" w:eastAsia="Calibri Light" w:hAnsi="Calibri Light" w:cs="Calibri Light"/>
          <w:color w:val="881798"/>
          <w:sz w:val="21"/>
          <w:szCs w:val="21"/>
          <w:lang w:val="en-GB"/>
        </w:rPr>
        <w:t>.</w:t>
      </w:r>
      <w:bookmarkEnd w:id="7"/>
    </w:p>
    <w:p w14:paraId="38AF98CC" w14:textId="75B80418" w:rsidR="3CBBE392" w:rsidRDefault="3CBBE392" w:rsidP="3CBBE392">
      <w:pPr>
        <w:spacing w:after="0"/>
        <w:rPr>
          <w:rFonts w:ascii="Calibri Light" w:eastAsia="Calibri Light" w:hAnsi="Calibri Light" w:cs="Calibri Light"/>
          <w:color w:val="333333"/>
          <w:lang w:val="en-GB"/>
        </w:rPr>
      </w:pPr>
    </w:p>
    <w:p w14:paraId="4B1D9EEB" w14:textId="406F8A37" w:rsidR="2782E41A" w:rsidRDefault="2782E41A" w:rsidP="3CBBE392">
      <w:pPr>
        <w:spacing w:after="0"/>
        <w:rPr>
          <w:rFonts w:ascii="Calibri Light" w:eastAsia="Calibri Light" w:hAnsi="Calibri Light" w:cs="Calibri Light"/>
          <w:color w:val="333333"/>
          <w:lang w:val="en-GB"/>
        </w:rPr>
      </w:pPr>
      <w:r w:rsidRPr="3CBBE392">
        <w:rPr>
          <w:rFonts w:ascii="Calibri Light" w:eastAsia="Calibri Light" w:hAnsi="Calibri Light" w:cs="Calibri Light"/>
          <w:color w:val="333333"/>
          <w:lang w:val="en-GB"/>
        </w:rPr>
        <w:t xml:space="preserve">The </w:t>
      </w:r>
      <w:r w:rsidRPr="3CBBE392">
        <w:rPr>
          <w:rFonts w:ascii="Calibri Light" w:eastAsia="Calibri Light" w:hAnsi="Calibri Light" w:cs="Calibri Light"/>
          <w:b/>
          <w:bCs/>
          <w:color w:val="333333"/>
          <w:lang w:val="en-GB"/>
        </w:rPr>
        <w:t>high-level redesign requirements</w:t>
      </w:r>
      <w:r w:rsidRPr="3CBBE392">
        <w:rPr>
          <w:rFonts w:ascii="Calibri Light" w:eastAsia="Calibri Light" w:hAnsi="Calibri Light" w:cs="Calibri Light"/>
          <w:color w:val="333333"/>
          <w:lang w:val="en-GB"/>
        </w:rPr>
        <w:t xml:space="preserve"> as derived from the design research stage are summarised here, in no order of importance:</w:t>
      </w:r>
    </w:p>
    <w:p w14:paraId="1A635A95" w14:textId="15AF9680"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Provide user-friendly internal search, filter, and sort functionality that retrieves relevant results</w:t>
      </w:r>
    </w:p>
    <w:p w14:paraId="7D13C157" w14:textId="675FEB9A"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Facilitate the discoverability of the website’s content, in particular country-specific and topic-specific content, by providing intuitive and usable navigation paths to it</w:t>
      </w:r>
    </w:p>
    <w:p w14:paraId="1B3EEE6B" w14:textId="7EBA3551"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 xml:space="preserve">Facilitate the browsing of the website content; in particular, provide intuitive navigation paths between related pieces of content </w:t>
      </w:r>
    </w:p>
    <w:p w14:paraId="0CB62847" w14:textId="62528C51"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Facilitate the understandability of the website content for audiences with varying levels of disposable time and technical expertise, and different information needs; in addition, ensure relevant website content is available in or translatable in a user-friendly manner to languages other than English</w:t>
      </w:r>
    </w:p>
    <w:p w14:paraId="754C18B1" w14:textId="4B805E09"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 xml:space="preserve">Provide user-friendly and efficient functionality for requesting JIPS’ services </w:t>
      </w:r>
    </w:p>
    <w:p w14:paraId="7F93009E" w14:textId="646477FA"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 xml:space="preserve">Ensure support for multiple content formats (as a minimum: PDF, HTML, video, sound, </w:t>
      </w:r>
      <w:r w:rsidRPr="3CBBE392">
        <w:rPr>
          <w:rFonts w:ascii="Calibri Light" w:eastAsia="Calibri Light" w:hAnsi="Calibri Light" w:cs="Calibri Light"/>
          <w:color w:val="000000" w:themeColor="text1"/>
          <w:lang w:val="en-GB"/>
        </w:rPr>
        <w:t>interactive</w:t>
      </w:r>
      <w:r w:rsidRPr="3CBBE392">
        <w:rPr>
          <w:rFonts w:ascii="Calibri Light" w:eastAsia="Calibri Light" w:hAnsi="Calibri Light" w:cs="Calibri Light"/>
          <w:color w:val="000000" w:themeColor="text1"/>
          <w:sz w:val="21"/>
          <w:szCs w:val="21"/>
          <w:lang w:val="en-GB"/>
        </w:rPr>
        <w:t xml:space="preserve"> data visualisation) to accommodate different use cases and contexts</w:t>
      </w:r>
    </w:p>
    <w:p w14:paraId="5CF4E26B" w14:textId="013CB437"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Ensure the various JIPS platforms (jet.jips.org, inform-durablesolutions-idp.org) as well as JIPS’ digital products hosted externally (e.g., its online course hosted on Thinkific, as well as various digital publications) are seamlessly reachable through the website and that the user journeys offer a smooth user experience (UX)</w:t>
      </w:r>
    </w:p>
    <w:p w14:paraId="4FA5C052" w14:textId="2019E05D"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Facilitate website content’s high ranking in organic search for relevant</w:t>
      </w:r>
      <w:r w:rsidRPr="3CBBE392">
        <w:rPr>
          <w:rFonts w:ascii="Calibri Light" w:eastAsia="Calibri Light" w:hAnsi="Calibri Light" w:cs="Calibri Light"/>
          <w:color w:val="000000" w:themeColor="text1"/>
          <w:sz w:val="21"/>
          <w:szCs w:val="21"/>
          <w:vertAlign w:val="superscript"/>
          <w:lang w:val="en-GB"/>
        </w:rPr>
        <w:t>1</w:t>
      </w:r>
      <w:r w:rsidRPr="3CBBE392">
        <w:rPr>
          <w:rFonts w:ascii="Calibri Light" w:eastAsia="Calibri Light" w:hAnsi="Calibri Light" w:cs="Calibri Light"/>
          <w:color w:val="000000" w:themeColor="text1"/>
          <w:sz w:val="21"/>
          <w:szCs w:val="21"/>
          <w:lang w:val="en-GB"/>
        </w:rPr>
        <w:t xml:space="preserve"> search keywords</w:t>
      </w:r>
    </w:p>
    <w:p w14:paraId="12037BE3" w14:textId="65BEADC3"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Ensure user behaviour is tracked for issue resolution and organisational strategy adjustment</w:t>
      </w:r>
      <w:r w:rsidRPr="3CBBE392">
        <w:rPr>
          <w:rFonts w:ascii="Calibri Light" w:eastAsia="Calibri Light" w:hAnsi="Calibri Light" w:cs="Calibri Light"/>
          <w:color w:val="000000" w:themeColor="text1"/>
          <w:sz w:val="21"/>
          <w:szCs w:val="21"/>
          <w:vertAlign w:val="superscript"/>
          <w:lang w:val="en-GB"/>
        </w:rPr>
        <w:t>2</w:t>
      </w:r>
    </w:p>
    <w:p w14:paraId="053E9881" w14:textId="4E302359"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 xml:space="preserve">Ensure consistent functionality, accessibility, usability, UX, and </w:t>
      </w:r>
      <w:bookmarkStart w:id="8" w:name="_Int_PcG6ipp7"/>
      <w:r w:rsidRPr="3CBBE392">
        <w:rPr>
          <w:rFonts w:ascii="Calibri Light" w:eastAsia="Calibri Light" w:hAnsi="Calibri Light" w:cs="Calibri Light"/>
          <w:color w:val="000000" w:themeColor="text1"/>
          <w:sz w:val="21"/>
          <w:szCs w:val="21"/>
          <w:lang w:val="en-GB"/>
        </w:rPr>
        <w:t>up-to-date</w:t>
      </w:r>
      <w:bookmarkEnd w:id="8"/>
      <w:r w:rsidRPr="3CBBE392">
        <w:rPr>
          <w:rFonts w:ascii="Calibri Light" w:eastAsia="Calibri Light" w:hAnsi="Calibri Light" w:cs="Calibri Light"/>
          <w:color w:val="000000" w:themeColor="text1"/>
          <w:sz w:val="21"/>
          <w:szCs w:val="21"/>
          <w:lang w:val="en-GB"/>
        </w:rPr>
        <w:t xml:space="preserve"> JIPS brand identity across priority devices, operating systems, and browsers</w:t>
      </w:r>
      <w:r w:rsidRPr="3CBBE392">
        <w:rPr>
          <w:rFonts w:ascii="Calibri Light" w:eastAsia="Calibri Light" w:hAnsi="Calibri Light" w:cs="Calibri Light"/>
          <w:color w:val="000000" w:themeColor="text1"/>
          <w:sz w:val="21"/>
          <w:szCs w:val="21"/>
          <w:vertAlign w:val="superscript"/>
          <w:lang w:val="en-GB"/>
        </w:rPr>
        <w:t>3</w:t>
      </w:r>
    </w:p>
    <w:p w14:paraId="11E5ADF5" w14:textId="280B99AE"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 xml:space="preserve">Enable regular, easy-to-implement content updates  </w:t>
      </w:r>
    </w:p>
    <w:p w14:paraId="75689F39" w14:textId="5602E60F" w:rsidR="2782E41A" w:rsidRDefault="2782E41A" w:rsidP="00105E20">
      <w:pPr>
        <w:pStyle w:val="ListParagraph"/>
        <w:numPr>
          <w:ilvl w:val="0"/>
          <w:numId w:val="5"/>
        </w:numPr>
        <w:spacing w:after="0"/>
        <w:rPr>
          <w:rFonts w:ascii="Calibri Light" w:eastAsia="Calibri Light" w:hAnsi="Calibri Light" w:cs="Calibri Light"/>
          <w:color w:val="000000" w:themeColor="text1"/>
          <w:sz w:val="21"/>
          <w:szCs w:val="21"/>
          <w:lang w:val="en-GB"/>
        </w:rPr>
      </w:pPr>
      <w:r w:rsidRPr="3CBBE392">
        <w:rPr>
          <w:rFonts w:ascii="Calibri Light" w:eastAsia="Calibri Light" w:hAnsi="Calibri Light" w:cs="Calibri Light"/>
          <w:color w:val="000000" w:themeColor="text1"/>
          <w:sz w:val="21"/>
          <w:szCs w:val="21"/>
          <w:lang w:val="en-GB"/>
        </w:rPr>
        <w:t>Ensure adherence to contemporary web standards for performance, security and privacy, and accessibility</w:t>
      </w:r>
      <w:r w:rsidRPr="3CBBE392">
        <w:rPr>
          <w:rFonts w:ascii="Calibri Light" w:eastAsia="Calibri Light" w:hAnsi="Calibri Light" w:cs="Calibri Light"/>
          <w:color w:val="000000" w:themeColor="text1"/>
          <w:sz w:val="21"/>
          <w:szCs w:val="21"/>
          <w:vertAlign w:val="superscript"/>
          <w:lang w:val="en-GB"/>
        </w:rPr>
        <w:t>4</w:t>
      </w:r>
    </w:p>
    <w:p w14:paraId="02318CAA" w14:textId="442F7630" w:rsidR="3CBBE392" w:rsidRDefault="3CBBE392" w:rsidP="3CBBE392">
      <w:pPr>
        <w:rPr>
          <w:b/>
          <w:bCs/>
          <w:i/>
          <w:iCs/>
          <w:highlight w:val="yellow"/>
          <w:lang w:val="en-GB"/>
        </w:rPr>
      </w:pPr>
    </w:p>
    <w:p w14:paraId="602238F3" w14:textId="678886DE" w:rsidR="00E56602" w:rsidRPr="00CB2E91" w:rsidRDefault="00162A91" w:rsidP="00105E20">
      <w:pPr>
        <w:pStyle w:val="Heading1"/>
        <w:numPr>
          <w:ilvl w:val="0"/>
          <w:numId w:val="10"/>
        </w:numPr>
        <w:pBdr>
          <w:bottom w:val="single" w:sz="4" w:space="1" w:color="auto"/>
        </w:pBdr>
        <w:spacing w:before="0"/>
        <w:rPr>
          <w:rFonts w:asciiTheme="minorHAnsi" w:hAnsiTheme="minorHAnsi" w:cstheme="minorHAnsi"/>
          <w:b w:val="0"/>
          <w:bCs w:val="0"/>
          <w:color w:val="C00000"/>
          <w:sz w:val="36"/>
          <w:szCs w:val="36"/>
          <w:lang w:val="en-GB"/>
        </w:rPr>
      </w:pPr>
      <w:r w:rsidRPr="3CBBE392">
        <w:rPr>
          <w:rFonts w:asciiTheme="minorHAnsi" w:hAnsiTheme="minorHAnsi" w:cstheme="minorBidi"/>
          <w:b w:val="0"/>
          <w:bCs w:val="0"/>
          <w:color w:val="C00000"/>
          <w:sz w:val="36"/>
          <w:szCs w:val="36"/>
          <w:lang w:val="en-GB"/>
        </w:rPr>
        <w:t>Scope of work and Methodology</w:t>
      </w:r>
    </w:p>
    <w:p w14:paraId="7FE80265" w14:textId="7E23BE43"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scope of the redesign project is the front and back end of JIPS’ website </w:t>
      </w:r>
      <w:hyperlink r:id="rId13">
        <w:r w:rsidRPr="3CBBE392">
          <w:rPr>
            <w:rStyle w:val="Hyperlink"/>
            <w:rFonts w:ascii="Calibri Light" w:eastAsia="Calibri Light" w:hAnsi="Calibri Light" w:cs="Calibri Light"/>
            <w:lang w:val="en-GB"/>
          </w:rPr>
          <w:t>jips.org</w:t>
        </w:r>
      </w:hyperlink>
      <w:r w:rsidRPr="3CBBE392">
        <w:rPr>
          <w:rFonts w:ascii="Calibri Light" w:eastAsia="Calibri Light" w:hAnsi="Calibri Light" w:cs="Calibri Light"/>
          <w:color w:val="000000" w:themeColor="text1"/>
          <w:lang w:val="en-GB"/>
        </w:rPr>
        <w:t>.</w:t>
      </w:r>
    </w:p>
    <w:p w14:paraId="0E8717B8" w14:textId="2436A299" w:rsidR="004226EE" w:rsidRPr="00CB2E91" w:rsidRDefault="004226EE" w:rsidP="3CBBE392">
      <w:pPr>
        <w:spacing w:after="0"/>
        <w:rPr>
          <w:rFonts w:ascii="Calibri Light" w:eastAsia="Calibri Light" w:hAnsi="Calibri Light" w:cs="Calibri Light"/>
          <w:color w:val="000000" w:themeColor="text1"/>
          <w:lang w:val="en-GB"/>
        </w:rPr>
      </w:pPr>
    </w:p>
    <w:p w14:paraId="59A2BD56" w14:textId="425F45DD"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consultancy comprises the following stages of </w:t>
      </w:r>
      <w:r w:rsidRPr="3CBBE392">
        <w:rPr>
          <w:rFonts w:ascii="Calibri Light" w:eastAsia="Calibri Light" w:hAnsi="Calibri Light" w:cs="Calibri Light"/>
          <w:b/>
          <w:bCs/>
          <w:color w:val="000000" w:themeColor="text1"/>
          <w:lang w:val="en-GB"/>
        </w:rPr>
        <w:t>Phase 2</w:t>
      </w:r>
      <w:r w:rsidRPr="3CBBE392">
        <w:rPr>
          <w:rFonts w:ascii="Calibri Light" w:eastAsia="Calibri Light" w:hAnsi="Calibri Light" w:cs="Calibri Light"/>
          <w:color w:val="000000" w:themeColor="text1"/>
          <w:lang w:val="en-GB"/>
        </w:rPr>
        <w:t xml:space="preserve"> of JIPS’ digital platforms redesign project as outlined in Section 2:</w:t>
      </w:r>
    </w:p>
    <w:p w14:paraId="4A6A852A" w14:textId="1B607D41" w:rsidR="004226EE" w:rsidRPr="00CB2E91" w:rsidRDefault="004226EE" w:rsidP="3CBBE392">
      <w:pPr>
        <w:spacing w:after="0"/>
        <w:rPr>
          <w:rFonts w:ascii="Calibri Light" w:eastAsia="Calibri Light" w:hAnsi="Calibri Light" w:cs="Calibri Light"/>
          <w:color w:val="000000" w:themeColor="text1"/>
          <w:lang w:val="en-GB"/>
        </w:rPr>
      </w:pPr>
    </w:p>
    <w:p w14:paraId="1F2BFA67" w14:textId="6F28331E" w:rsidR="004226EE" w:rsidRPr="00CB2E91" w:rsidRDefault="3F13A580" w:rsidP="3CBBE392">
      <w:pPr>
        <w:spacing w:after="0"/>
        <w:rPr>
          <w:rFonts w:ascii="Calibri Light" w:eastAsia="Calibri Light" w:hAnsi="Calibri Light" w:cs="Calibri Light"/>
          <w:color w:val="505BA1"/>
          <w:lang w:val="en-GB"/>
        </w:rPr>
      </w:pPr>
      <w:r w:rsidRPr="3CBBE392">
        <w:rPr>
          <w:rFonts w:ascii="Calibri Light" w:eastAsia="Calibri Light" w:hAnsi="Calibri Light" w:cs="Calibri Light"/>
          <w:b/>
          <w:bCs/>
          <w:color w:val="505BA1"/>
          <w:lang w:val="en-GB"/>
        </w:rPr>
        <w:t>Stage 2a. Iteratively refine redesign requirements and develop final redesign proposal</w:t>
      </w:r>
    </w:p>
    <w:p w14:paraId="519B8B7D" w14:textId="0FC450DA"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Starting with the high-level requirements set out in Section 4 and using an iterative process of prototype solution development and testing, the consultant will refine the requirements and develop a final redesign proposal. The prototype development and testing process will address all critical information/UX architecture and functional requirements.</w:t>
      </w:r>
    </w:p>
    <w:p w14:paraId="6B33D76A" w14:textId="611D419E" w:rsidR="004226EE" w:rsidRPr="00CB2E91" w:rsidRDefault="004226EE" w:rsidP="3CBBE392">
      <w:pPr>
        <w:spacing w:after="0"/>
        <w:rPr>
          <w:rFonts w:ascii="Calibri Light" w:eastAsia="Calibri Light" w:hAnsi="Calibri Light" w:cs="Calibri Light"/>
          <w:color w:val="000000" w:themeColor="text1"/>
          <w:sz w:val="17"/>
          <w:szCs w:val="17"/>
          <w:lang w:val="en-GB"/>
        </w:rPr>
      </w:pPr>
    </w:p>
    <w:p w14:paraId="09BC3F72" w14:textId="70E696FA"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JIPS will share initial, internally developed solutions proposals with the consultant as part of the consultant’s onboarding. JIPS will also make available a team member for close collaboration throughout this stage. </w:t>
      </w:r>
    </w:p>
    <w:p w14:paraId="3E65182D" w14:textId="1ECBADD7" w:rsidR="004226EE" w:rsidRPr="00CB2E91" w:rsidRDefault="004226EE" w:rsidP="3CBBE392">
      <w:pPr>
        <w:spacing w:after="0"/>
        <w:rPr>
          <w:rFonts w:ascii="Calibri Light" w:eastAsia="Calibri Light" w:hAnsi="Calibri Light" w:cs="Calibri Light"/>
          <w:color w:val="000000" w:themeColor="text1"/>
          <w:lang w:val="en-GB"/>
        </w:rPr>
      </w:pPr>
    </w:p>
    <w:p w14:paraId="782E43AF" w14:textId="08E2493B"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In addition to the regular exchanges with the assigned JIPS team member, at least two half-day sessions between JIPS-side stakeholders and the consultant will take place during this stage to discuss progress and agree on next steps: </w:t>
      </w:r>
    </w:p>
    <w:p w14:paraId="2563E3B4" w14:textId="5C03BBE0" w:rsidR="004226EE" w:rsidRPr="00CB2E91" w:rsidRDefault="3F13A580" w:rsidP="00105E20">
      <w:pPr>
        <w:pStyle w:val="ListParagraph"/>
        <w:numPr>
          <w:ilvl w:val="0"/>
          <w:numId w:val="4"/>
        </w:num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the first meeting will take place no later than halfway through the stage</w:t>
      </w:r>
    </w:p>
    <w:p w14:paraId="011A16AF" w14:textId="362563E9" w:rsidR="004226EE" w:rsidRPr="00CB2E91" w:rsidRDefault="3F13A580" w:rsidP="00105E20">
      <w:pPr>
        <w:pStyle w:val="ListParagraph"/>
        <w:numPr>
          <w:ilvl w:val="0"/>
          <w:numId w:val="4"/>
        </w:num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second meeting will take place at the conclusion of the stage to agree on an implementation plan for stage 2b </w:t>
      </w:r>
    </w:p>
    <w:p w14:paraId="70BD97D7" w14:textId="1AD3F860"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The sessions will be co-facilitated by JIPS and the consultant. The consultant will make available experts in UX and UI design, project/product management, and software development for the sessions.</w:t>
      </w:r>
    </w:p>
    <w:p w14:paraId="6ED3CA65" w14:textId="0CE38057" w:rsidR="004226EE" w:rsidRPr="00CB2E91" w:rsidRDefault="004226EE" w:rsidP="3CBBE392">
      <w:pPr>
        <w:spacing w:after="0"/>
        <w:rPr>
          <w:rFonts w:ascii="Calibri Light" w:eastAsia="Calibri Light" w:hAnsi="Calibri Light" w:cs="Calibri Light"/>
          <w:color w:val="000000" w:themeColor="text1"/>
          <w:lang w:val="en-GB"/>
        </w:rPr>
      </w:pPr>
    </w:p>
    <w:p w14:paraId="43F53EE0" w14:textId="424B6BE8" w:rsidR="004226EE" w:rsidRPr="00CB2E91" w:rsidRDefault="3F13A580" w:rsidP="3CBBE392">
      <w:pPr>
        <w:spacing w:after="160" w:line="259" w:lineRule="auto"/>
        <w:rPr>
          <w:rFonts w:ascii="Calibri Light" w:eastAsia="Calibri Light" w:hAnsi="Calibri Light" w:cs="Calibri Light"/>
          <w:color w:val="000000" w:themeColor="text1"/>
          <w:lang w:val="en-GB"/>
        </w:rPr>
      </w:pPr>
      <w:r>
        <w:rPr>
          <w:noProof/>
        </w:rPr>
        <w:drawing>
          <wp:inline distT="0" distB="0" distL="0" distR="0" wp14:anchorId="7528B4A2" wp14:editId="5400CEFD">
            <wp:extent cx="4572000" cy="1933575"/>
            <wp:effectExtent l="0" t="0" r="0" b="0"/>
            <wp:docPr id="1651439052" name="Picture 1651439052"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1933575"/>
                    </a:xfrm>
                    <a:prstGeom prst="rect">
                      <a:avLst/>
                    </a:prstGeom>
                  </pic:spPr>
                </pic:pic>
              </a:graphicData>
            </a:graphic>
          </wp:inline>
        </w:drawing>
      </w:r>
    </w:p>
    <w:p w14:paraId="7AB86188" w14:textId="1944058B"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JIPS understands that deliverables from JIPS’ side may be required for the development of some prototype solutions and the implementation of the final redesign proposal, in particular those concerning updates to the information architecture (IA) of JIPS’ online content and/or the content itself. A clear division of responsibility will be agreed upon and documented as part of the solutions development process.</w:t>
      </w:r>
    </w:p>
    <w:p w14:paraId="783B0F48" w14:textId="60514825" w:rsidR="004226EE" w:rsidRPr="00CB2E91" w:rsidRDefault="004226EE" w:rsidP="3CBBE392">
      <w:pPr>
        <w:spacing w:after="0"/>
        <w:rPr>
          <w:rFonts w:ascii="Calibri Light" w:eastAsia="Calibri Light" w:hAnsi="Calibri Light" w:cs="Calibri Light"/>
          <w:color w:val="000000" w:themeColor="text1"/>
          <w:lang w:val="en-GB"/>
        </w:rPr>
      </w:pPr>
    </w:p>
    <w:p w14:paraId="7DA8E3BD" w14:textId="7C4360DD" w:rsidR="004226EE" w:rsidRPr="00CB2E91" w:rsidRDefault="3F13A580" w:rsidP="3CBBE392">
      <w:pPr>
        <w:pStyle w:val="Heading2"/>
        <w:spacing w:after="0" w:line="276" w:lineRule="auto"/>
        <w:rPr>
          <w:rFonts w:ascii="Calibri Light" w:eastAsia="Calibri Light" w:hAnsi="Calibri Light" w:cs="Calibri Light"/>
          <w:color w:val="505BA1"/>
          <w:sz w:val="22"/>
          <w:szCs w:val="22"/>
          <w:lang w:val="en-GB"/>
        </w:rPr>
      </w:pPr>
      <w:r w:rsidRPr="3CBBE392">
        <w:rPr>
          <w:rFonts w:ascii="Calibri Light" w:eastAsia="Calibri Light" w:hAnsi="Calibri Light" w:cs="Calibri Light"/>
          <w:color w:val="505BA1"/>
          <w:sz w:val="22"/>
          <w:szCs w:val="22"/>
          <w:lang w:val="en-GB"/>
        </w:rPr>
        <w:t>Stage 2b. Implementation and deployment of final redesign proposal</w:t>
      </w:r>
    </w:p>
    <w:p w14:paraId="240E2DDD" w14:textId="0BA92B5F"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consultant will implement and deploy the final redesign proposal signed off on by JIPS. </w:t>
      </w:r>
    </w:p>
    <w:p w14:paraId="11B92597" w14:textId="159D7EFB" w:rsidR="004226EE" w:rsidRPr="00CB2E91" w:rsidRDefault="004226EE" w:rsidP="3CBBE392">
      <w:pPr>
        <w:spacing w:after="0"/>
        <w:rPr>
          <w:rFonts w:ascii="Calibri Light" w:eastAsia="Calibri Light" w:hAnsi="Calibri Light" w:cs="Calibri Light"/>
          <w:color w:val="000000" w:themeColor="text1"/>
          <w:lang w:val="en-GB"/>
        </w:rPr>
      </w:pPr>
    </w:p>
    <w:p w14:paraId="3FC97255" w14:textId="6DB1C271" w:rsidR="004226EE" w:rsidRPr="00CB2E91" w:rsidRDefault="3F13A580" w:rsidP="3CBBE392">
      <w:pPr>
        <w:spacing w:after="0"/>
        <w:rPr>
          <w:rFonts w:ascii="Calibri Light" w:eastAsia="Calibri Light" w:hAnsi="Calibri Light" w:cs="Calibri Light"/>
          <w:color w:val="000000" w:themeColor="text1"/>
          <w:lang w:val="en-GB"/>
        </w:rPr>
      </w:pPr>
      <w:r>
        <w:rPr>
          <w:noProof/>
        </w:rPr>
        <w:drawing>
          <wp:inline distT="0" distB="0" distL="0" distR="0" wp14:anchorId="7068EB79" wp14:editId="2FF6B9F0">
            <wp:extent cx="4572000" cy="1181100"/>
            <wp:effectExtent l="0" t="0" r="0" b="0"/>
            <wp:docPr id="650217626" name="Picture 65021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1181100"/>
                    </a:xfrm>
                    <a:prstGeom prst="rect">
                      <a:avLst/>
                    </a:prstGeom>
                  </pic:spPr>
                </pic:pic>
              </a:graphicData>
            </a:graphic>
          </wp:inline>
        </w:drawing>
      </w:r>
    </w:p>
    <w:p w14:paraId="4161DA14" w14:textId="30C26D33" w:rsidR="004226EE" w:rsidRPr="00CB2E91" w:rsidRDefault="004226EE" w:rsidP="3CBBE392">
      <w:pPr>
        <w:spacing w:after="0"/>
        <w:rPr>
          <w:rFonts w:ascii="Calibri Light" w:eastAsia="Calibri Light" w:hAnsi="Calibri Light" w:cs="Calibri Light"/>
          <w:color w:val="000000" w:themeColor="text1"/>
          <w:lang w:val="en-GB"/>
        </w:rPr>
      </w:pPr>
    </w:p>
    <w:p w14:paraId="50330995" w14:textId="6F1B5EB1" w:rsidR="004226EE" w:rsidRPr="00CB2E91" w:rsidRDefault="3F13A580" w:rsidP="3CBBE392">
      <w:pPr>
        <w:pStyle w:val="Heading2"/>
        <w:spacing w:after="0" w:line="276" w:lineRule="auto"/>
        <w:rPr>
          <w:rFonts w:ascii="Calibri Light" w:eastAsia="Calibri Light" w:hAnsi="Calibri Light" w:cs="Calibri Light"/>
          <w:color w:val="505BA1"/>
          <w:sz w:val="22"/>
          <w:szCs w:val="22"/>
          <w:lang w:val="en-GB"/>
        </w:rPr>
      </w:pPr>
      <w:r w:rsidRPr="3CBBE392">
        <w:rPr>
          <w:rFonts w:ascii="Calibri Light" w:eastAsia="Calibri Light" w:hAnsi="Calibri Light" w:cs="Calibri Light"/>
          <w:color w:val="505BA1"/>
          <w:sz w:val="22"/>
          <w:szCs w:val="22"/>
          <w:lang w:val="en-GB"/>
        </w:rPr>
        <w:t xml:space="preserve">Stage 2c. </w:t>
      </w:r>
      <w:bookmarkStart w:id="9" w:name="_Int_nfO6kWAq"/>
      <w:r w:rsidRPr="3CBBE392">
        <w:rPr>
          <w:rFonts w:ascii="Calibri Light" w:eastAsia="Calibri Light" w:hAnsi="Calibri Light" w:cs="Calibri Light"/>
          <w:color w:val="505BA1"/>
          <w:sz w:val="22"/>
          <w:szCs w:val="22"/>
          <w:lang w:val="en-GB"/>
        </w:rPr>
        <w:t>Post-deployment</w:t>
      </w:r>
      <w:bookmarkEnd w:id="9"/>
      <w:r w:rsidRPr="3CBBE392">
        <w:rPr>
          <w:rFonts w:ascii="Calibri Light" w:eastAsia="Calibri Light" w:hAnsi="Calibri Light" w:cs="Calibri Light"/>
          <w:color w:val="505BA1"/>
          <w:sz w:val="22"/>
          <w:szCs w:val="22"/>
          <w:lang w:val="en-GB"/>
        </w:rPr>
        <w:t xml:space="preserve"> support</w:t>
      </w:r>
    </w:p>
    <w:p w14:paraId="4362C041" w14:textId="27C3A8D9"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The consultant will ensure the knowledge transfer necessary for the JIPS team to manage the day-to-day website operation independently. This stage will include at least one half-day joint meeting between JIPS-side stakeholders and the consultant.</w:t>
      </w:r>
    </w:p>
    <w:p w14:paraId="788CB2DD" w14:textId="25C68324"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 </w:t>
      </w:r>
    </w:p>
    <w:p w14:paraId="2B363298" w14:textId="201FE953" w:rsidR="004226EE" w:rsidRPr="00CB2E91" w:rsidRDefault="3F13A580"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b/>
          <w:bCs/>
          <w:color w:val="000000" w:themeColor="text1"/>
          <w:lang w:val="en-GB"/>
        </w:rPr>
        <w:t xml:space="preserve">The consultant will document in detail the entire redesign process (detailed redesign requirements, developed solution prototypes, prototype testing results, and the final product’s front and back-end features) and make the documentation available to JIPS upon request. </w:t>
      </w:r>
    </w:p>
    <w:p w14:paraId="08FC9A91" w14:textId="54BBDB2D" w:rsidR="004226EE" w:rsidRPr="00CB2E91" w:rsidRDefault="004226EE" w:rsidP="3CBBE392">
      <w:pPr>
        <w:spacing w:after="0"/>
        <w:rPr>
          <w:rFonts w:ascii="Calibri Light" w:eastAsia="Calibri Light" w:hAnsi="Calibri Light" w:cs="Calibri Light"/>
          <w:color w:val="000000" w:themeColor="text1"/>
          <w:lang w:val="en-GB"/>
        </w:rPr>
      </w:pPr>
    </w:p>
    <w:p w14:paraId="1AF4A974" w14:textId="1E674A05" w:rsidR="004226EE" w:rsidRPr="00CB2E91" w:rsidRDefault="3F13A580" w:rsidP="3CBBE392">
      <w:pPr>
        <w:spacing w:after="0"/>
        <w:ind w:left="-86"/>
      </w:pPr>
      <w:r>
        <w:rPr>
          <w:noProof/>
        </w:rPr>
        <w:drawing>
          <wp:inline distT="0" distB="0" distL="0" distR="0" wp14:anchorId="0BB9CB15" wp14:editId="7AAAE7E6">
            <wp:extent cx="4572000" cy="1190625"/>
            <wp:effectExtent l="0" t="0" r="0" b="0"/>
            <wp:docPr id="569814733" name="Picture 569814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572000" cy="1190625"/>
                    </a:xfrm>
                    <a:prstGeom prst="rect">
                      <a:avLst/>
                    </a:prstGeom>
                  </pic:spPr>
                </pic:pic>
              </a:graphicData>
            </a:graphic>
          </wp:inline>
        </w:drawing>
      </w:r>
    </w:p>
    <w:p w14:paraId="6E8ABAA5" w14:textId="4E9B35AE" w:rsidR="3CBBE392" w:rsidRDefault="3CBBE392" w:rsidP="3CBBE392">
      <w:pPr>
        <w:spacing w:after="0"/>
        <w:ind w:left="-86"/>
      </w:pPr>
    </w:p>
    <w:p w14:paraId="10B1531B" w14:textId="791B6FD6" w:rsidR="00CA7AA2" w:rsidRPr="00CB2E91" w:rsidRDefault="00CA7AA2" w:rsidP="00105E20">
      <w:pPr>
        <w:pStyle w:val="Heading1"/>
        <w:numPr>
          <w:ilvl w:val="0"/>
          <w:numId w:val="10"/>
        </w:numPr>
        <w:pBdr>
          <w:bottom w:val="single" w:sz="4" w:space="1" w:color="auto"/>
        </w:pBdr>
        <w:spacing w:before="0"/>
        <w:rPr>
          <w:rFonts w:asciiTheme="minorHAnsi" w:hAnsiTheme="minorHAnsi" w:cstheme="minorHAnsi"/>
          <w:b w:val="0"/>
          <w:bCs w:val="0"/>
          <w:color w:val="C00000"/>
          <w:sz w:val="36"/>
          <w:szCs w:val="36"/>
          <w:lang w:val="en-GB"/>
        </w:rPr>
      </w:pPr>
      <w:r w:rsidRPr="3CBBE392">
        <w:rPr>
          <w:rFonts w:asciiTheme="minorHAnsi" w:hAnsiTheme="minorHAnsi" w:cstheme="minorBidi"/>
          <w:b w:val="0"/>
          <w:bCs w:val="0"/>
          <w:color w:val="C00000"/>
          <w:sz w:val="36"/>
          <w:szCs w:val="36"/>
          <w:lang w:val="en-GB"/>
        </w:rPr>
        <w:t xml:space="preserve">Deliverables </w:t>
      </w:r>
    </w:p>
    <w:p w14:paraId="15B1A75C" w14:textId="6596B48A" w:rsidR="00203305" w:rsidRPr="00CB2E91" w:rsidRDefault="1A3C9D2B" w:rsidP="3CBBE392">
      <w:p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consultant is expected to provide the following deliverables over the duration of the consultancy:  </w:t>
      </w:r>
    </w:p>
    <w:p w14:paraId="3AB071D6" w14:textId="27855AC4"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project plan with a description of the project/product management approach  </w:t>
      </w:r>
    </w:p>
    <w:p w14:paraId="39673086" w14:textId="46011CF5"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regular fortnightly status reports</w:t>
      </w:r>
    </w:p>
    <w:p w14:paraId="00190C0A" w14:textId="17C8104E"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weekly meetings with a JIPS focal point during stage 2a</w:t>
      </w:r>
    </w:p>
    <w:p w14:paraId="79023025" w14:textId="3391E3EC"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three half-day meetings with JIPS-side stakeholders (co-facilitated by JIPS): first halfway through stage 2a, second before beginning of stage 2b, third during the knowledge transfer stage (2c) </w:t>
      </w:r>
    </w:p>
    <w:p w14:paraId="40190003" w14:textId="40124012"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detailed redesign requirements document developed throughout stage 2a (documenting functionality, user flows, and non-functional requirements) </w:t>
      </w:r>
    </w:p>
    <w:p w14:paraId="413EB233" w14:textId="41801FFE"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website redesign prototypes developed throughout stage 2a (low- and high-fidelity, paper and digital: e.g., storyboards, user journeys, wireframes, static and dynamic mock-ups of key pages)  </w:t>
      </w:r>
    </w:p>
    <w:p w14:paraId="7305649C" w14:textId="1C24514C"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prototype testing insights reports for each testing iteration in stage 2a</w:t>
      </w:r>
    </w:p>
    <w:p w14:paraId="487C0E43" w14:textId="2CE83B7E"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final website redesign proposal (high-fidelity, dynamic mock-ups of all pages, and detailed feature list) </w:t>
      </w:r>
    </w:p>
    <w:p w14:paraId="57B7F019" w14:textId="68A10E1F"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implementation road map </w:t>
      </w:r>
    </w:p>
    <w:p w14:paraId="4FF0450E" w14:textId="4378FC7C"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QA plan and reports</w:t>
      </w:r>
    </w:p>
    <w:p w14:paraId="64CA00E7" w14:textId="04F3D86C"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deployment plan </w:t>
      </w:r>
    </w:p>
    <w:p w14:paraId="19BC5355" w14:textId="6C830977" w:rsidR="00203305" w:rsidRPr="00CB2E91" w:rsidRDefault="1A3C9D2B" w:rsidP="00105E20">
      <w:pPr>
        <w:pStyle w:val="ListParagraph"/>
        <w:numPr>
          <w:ilvl w:val="0"/>
          <w:numId w:val="3"/>
        </w:numPr>
        <w:spacing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knowledge transfer and training plan and documentation</w:t>
      </w:r>
    </w:p>
    <w:p w14:paraId="2C30A3E8" w14:textId="33AB6BFC" w:rsidR="00203305" w:rsidRPr="00CB2E91" w:rsidRDefault="00203305" w:rsidP="3CBBE392">
      <w:pPr>
        <w:shd w:val="clear" w:color="auto" w:fill="FFFFFF" w:themeFill="background1"/>
        <w:spacing w:before="240" w:after="0" w:line="360" w:lineRule="auto"/>
        <w:jc w:val="both"/>
        <w:textAlignment w:val="baseline"/>
        <w:rPr>
          <w:b/>
          <w:bCs/>
          <w:i/>
          <w:iCs/>
          <w:highlight w:val="yellow"/>
          <w:lang w:val="en-GB"/>
        </w:rPr>
      </w:pPr>
    </w:p>
    <w:p w14:paraId="51576352" w14:textId="17F7EC2D" w:rsidR="00CA7AA2" w:rsidRPr="00CB2E91" w:rsidRDefault="00CA7AA2" w:rsidP="00105E20">
      <w:pPr>
        <w:pStyle w:val="Heading1"/>
        <w:numPr>
          <w:ilvl w:val="0"/>
          <w:numId w:val="10"/>
        </w:numPr>
        <w:pBdr>
          <w:bottom w:val="single" w:sz="4" w:space="1" w:color="auto"/>
        </w:pBdr>
        <w:spacing w:before="0"/>
        <w:rPr>
          <w:rFonts w:asciiTheme="minorHAnsi" w:hAnsiTheme="minorHAnsi" w:cstheme="minorHAnsi"/>
          <w:b w:val="0"/>
          <w:bCs w:val="0"/>
          <w:color w:val="C00000"/>
          <w:sz w:val="36"/>
          <w:szCs w:val="36"/>
          <w:lang w:val="en-GB"/>
        </w:rPr>
      </w:pPr>
      <w:r w:rsidRPr="3CBBE392">
        <w:rPr>
          <w:rFonts w:asciiTheme="minorHAnsi" w:hAnsiTheme="minorHAnsi" w:cstheme="minorBidi"/>
          <w:b w:val="0"/>
          <w:bCs w:val="0"/>
          <w:color w:val="C00000"/>
          <w:sz w:val="36"/>
          <w:szCs w:val="36"/>
          <w:lang w:val="en-GB"/>
        </w:rPr>
        <w:t>Duration</w:t>
      </w:r>
      <w:r w:rsidR="009B2E8E" w:rsidRPr="3CBBE392">
        <w:rPr>
          <w:rFonts w:asciiTheme="minorHAnsi" w:hAnsiTheme="minorHAnsi" w:cstheme="minorBidi"/>
          <w:b w:val="0"/>
          <w:bCs w:val="0"/>
          <w:color w:val="C00000"/>
          <w:sz w:val="36"/>
          <w:szCs w:val="36"/>
          <w:lang w:val="en-GB"/>
        </w:rPr>
        <w:t>, timeline, and payment</w:t>
      </w:r>
    </w:p>
    <w:p w14:paraId="74C548BB" w14:textId="3F83C7F2" w:rsidR="003B7239" w:rsidRPr="00CB2E91" w:rsidRDefault="29FDA5E4"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The total expected duration to complete the deliverables under this framework and consultancy is five months, between </w:t>
      </w:r>
      <w:r w:rsidRPr="3CBBE392">
        <w:rPr>
          <w:rFonts w:ascii="Calibri Light" w:eastAsia="Calibri Light" w:hAnsi="Calibri Light" w:cs="Calibri Light"/>
          <w:b/>
          <w:bCs/>
          <w:color w:val="000000" w:themeColor="text1"/>
          <w:lang w:val="en-GB"/>
        </w:rPr>
        <w:t xml:space="preserve">August </w:t>
      </w:r>
      <w:r w:rsidR="5C2AF032" w:rsidRPr="3CBBE392">
        <w:rPr>
          <w:rFonts w:ascii="Calibri Light" w:eastAsia="Calibri Light" w:hAnsi="Calibri Light" w:cs="Calibri Light"/>
          <w:b/>
          <w:bCs/>
          <w:color w:val="000000" w:themeColor="text1"/>
          <w:lang w:val="en-GB"/>
        </w:rPr>
        <w:t xml:space="preserve">2023 </w:t>
      </w:r>
      <w:r w:rsidRPr="3CBBE392">
        <w:rPr>
          <w:rFonts w:ascii="Calibri Light" w:eastAsia="Calibri Light" w:hAnsi="Calibri Light" w:cs="Calibri Light"/>
          <w:b/>
          <w:bCs/>
          <w:color w:val="000000" w:themeColor="text1"/>
          <w:lang w:val="en-GB"/>
        </w:rPr>
        <w:t>and December 2023</w:t>
      </w:r>
      <w:r w:rsidRPr="3CBBE392">
        <w:rPr>
          <w:rFonts w:ascii="Calibri Light" w:eastAsia="Calibri Light" w:hAnsi="Calibri Light" w:cs="Calibri Light"/>
          <w:color w:val="000000" w:themeColor="text1"/>
          <w:lang w:val="en-GB"/>
        </w:rPr>
        <w:t>. Please see Ann</w:t>
      </w:r>
      <w:r w:rsidR="02BAE1DC" w:rsidRPr="3CBBE392">
        <w:rPr>
          <w:rFonts w:ascii="Calibri Light" w:eastAsia="Calibri Light" w:hAnsi="Calibri Light" w:cs="Calibri Light"/>
          <w:color w:val="000000" w:themeColor="text1"/>
          <w:lang w:val="en-GB"/>
        </w:rPr>
        <w:t xml:space="preserve">ex 1 below </w:t>
      </w:r>
      <w:r w:rsidRPr="3CBBE392">
        <w:rPr>
          <w:rFonts w:ascii="Calibri Light" w:eastAsia="Calibri Light" w:hAnsi="Calibri Light" w:cs="Calibri Light"/>
          <w:color w:val="000000" w:themeColor="text1"/>
          <w:lang w:val="en-GB"/>
        </w:rPr>
        <w:t>for the suggested timeline.</w:t>
      </w:r>
    </w:p>
    <w:p w14:paraId="58C8694A" w14:textId="4D19EF80" w:rsidR="003B7239" w:rsidRPr="00CB2E91" w:rsidRDefault="003B7239" w:rsidP="3CBBE392">
      <w:pPr>
        <w:spacing w:after="0"/>
        <w:rPr>
          <w:rFonts w:ascii="Calibri Light" w:eastAsia="Calibri Light" w:hAnsi="Calibri Light" w:cs="Calibri Light"/>
          <w:color w:val="000000" w:themeColor="text1"/>
          <w:lang w:val="en-GB"/>
        </w:rPr>
      </w:pPr>
    </w:p>
    <w:p w14:paraId="73124E4B" w14:textId="567380FA" w:rsidR="003B7239" w:rsidRPr="00CB2E91" w:rsidRDefault="29FDA5E4" w:rsidP="3CBBE392">
      <w:pPr>
        <w:spacing w:after="0"/>
        <w:rPr>
          <w:rFonts w:asciiTheme="majorHAnsi" w:eastAsiaTheme="majorEastAsia" w:hAnsiTheme="majorHAnsi" w:cstheme="majorBidi"/>
          <w:color w:val="000000" w:themeColor="text1"/>
          <w:lang w:val="en-GB"/>
        </w:rPr>
      </w:pPr>
      <w:r w:rsidRPr="3CBBE392">
        <w:rPr>
          <w:rFonts w:asciiTheme="majorHAnsi" w:eastAsiaTheme="majorEastAsia" w:hAnsiTheme="majorHAnsi" w:cstheme="majorBidi"/>
          <w:color w:val="000000" w:themeColor="text1"/>
          <w:lang w:val="en-GB"/>
        </w:rPr>
        <w:t>The consultant shall be prepared to complete the assignment no later than 31 December 2023.</w:t>
      </w:r>
    </w:p>
    <w:p w14:paraId="068F7372" w14:textId="042D3367" w:rsidR="003B7239" w:rsidRPr="00CB2E91" w:rsidRDefault="003B7239" w:rsidP="3CBBE392">
      <w:pPr>
        <w:spacing w:after="0"/>
        <w:rPr>
          <w:rFonts w:ascii="Calibri Light" w:eastAsia="Calibri Light" w:hAnsi="Calibri Light" w:cs="Calibri Light"/>
          <w:color w:val="4471C4"/>
          <w:lang w:val="en-GB"/>
        </w:rPr>
      </w:pPr>
    </w:p>
    <w:p w14:paraId="2A8779C3" w14:textId="5C925BCE" w:rsidR="003B7239" w:rsidRPr="00CB2E91" w:rsidRDefault="29FDA5E4" w:rsidP="3CBBE392">
      <w:pPr>
        <w:spacing w:after="0"/>
        <w:rPr>
          <w:rFonts w:ascii="Calibri Light" w:eastAsia="Calibri Light" w:hAnsi="Calibri Light" w:cs="Calibri Light"/>
          <w:color w:val="000000" w:themeColor="text1"/>
          <w:lang w:val="en-GB"/>
        </w:rPr>
      </w:pPr>
      <w:bookmarkStart w:id="10" w:name="_Int_cpoIlHNC"/>
      <w:r w:rsidRPr="3CBBE392">
        <w:rPr>
          <w:rFonts w:ascii="Calibri Light" w:eastAsia="Calibri Light" w:hAnsi="Calibri Light" w:cs="Calibri Light"/>
          <w:color w:val="000000" w:themeColor="text1"/>
          <w:lang w:val="en-GB"/>
        </w:rPr>
        <w:t xml:space="preserve">The consultants will receive 30% of the total fee at the signature of the contract and the remaining 70% on satisfactory delivery of services at the completion of all deliverables. The consultants’ fee must include all taxes and other charges, including any VAT costs. Any specialized technical equipment needed to fulfil services should be included in the rate. </w:t>
      </w:r>
      <w:bookmarkEnd w:id="10"/>
    </w:p>
    <w:p w14:paraId="76EAEC4B" w14:textId="030F9174" w:rsidR="003B7239" w:rsidRPr="00CB2E91" w:rsidRDefault="003B7239" w:rsidP="3CBBE392">
      <w:pPr>
        <w:spacing w:after="0"/>
        <w:rPr>
          <w:rFonts w:ascii="Calibri Light" w:eastAsia="Calibri Light" w:hAnsi="Calibri Light" w:cs="Calibri Light"/>
          <w:color w:val="000000" w:themeColor="text1"/>
          <w:lang w:val="en-GB"/>
        </w:rPr>
      </w:pPr>
    </w:p>
    <w:p w14:paraId="5EBBA827" w14:textId="53DED5CB" w:rsidR="003B7239" w:rsidRPr="00CB2E91" w:rsidRDefault="29FDA5E4"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The financial proposal (bid form) must be in Swiss Francs (CHF).</w:t>
      </w:r>
    </w:p>
    <w:p w14:paraId="3C24D408" w14:textId="00A83936" w:rsidR="003B7239" w:rsidRPr="00CB2E91" w:rsidRDefault="003B7239" w:rsidP="3CBBE392">
      <w:pPr>
        <w:spacing w:after="0" w:line="360" w:lineRule="auto"/>
        <w:rPr>
          <w:lang w:val="en-GB"/>
        </w:rPr>
      </w:pPr>
    </w:p>
    <w:p w14:paraId="78EC1AD2" w14:textId="5D972ACA" w:rsidR="00B44E0F" w:rsidRPr="009B2E8E" w:rsidRDefault="7F1D33B7" w:rsidP="00105E20">
      <w:pPr>
        <w:pStyle w:val="Heading1"/>
        <w:numPr>
          <w:ilvl w:val="0"/>
          <w:numId w:val="10"/>
        </w:numPr>
        <w:spacing w:before="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 xml:space="preserve">Proposed Composition of Team </w:t>
      </w:r>
    </w:p>
    <w:p w14:paraId="6AFB4CF6" w14:textId="0F40F0CE" w:rsidR="00B44E0F" w:rsidRDefault="00B44E0F" w:rsidP="00105E20">
      <w:pPr>
        <w:pStyle w:val="ListParagraph"/>
        <w:numPr>
          <w:ilvl w:val="0"/>
          <w:numId w:val="12"/>
        </w:numPr>
        <w:rPr>
          <w:rFonts w:asciiTheme="majorHAnsi" w:eastAsiaTheme="majorEastAsia" w:hAnsiTheme="majorHAnsi" w:cstheme="majorBidi"/>
          <w:lang w:val="en-GB"/>
        </w:rPr>
      </w:pPr>
      <w:r w:rsidRPr="3CBBE392">
        <w:rPr>
          <w:rFonts w:asciiTheme="majorHAnsi" w:eastAsiaTheme="majorEastAsia" w:hAnsiTheme="majorHAnsi" w:cstheme="majorBidi"/>
          <w:lang w:val="en-GB"/>
        </w:rPr>
        <w:t>Pro</w:t>
      </w:r>
      <w:r w:rsidR="0AB93AC6" w:rsidRPr="3CBBE392">
        <w:rPr>
          <w:rFonts w:asciiTheme="majorHAnsi" w:eastAsiaTheme="majorEastAsia" w:hAnsiTheme="majorHAnsi" w:cstheme="majorBidi"/>
          <w:lang w:val="en-GB"/>
        </w:rPr>
        <w:t>duct/</w:t>
      </w:r>
      <w:r w:rsidR="567E34E9" w:rsidRPr="3CBBE392">
        <w:rPr>
          <w:rFonts w:asciiTheme="majorHAnsi" w:eastAsiaTheme="majorEastAsia" w:hAnsiTheme="majorHAnsi" w:cstheme="majorBidi"/>
          <w:lang w:val="en-GB"/>
        </w:rPr>
        <w:t>p</w:t>
      </w:r>
      <w:r w:rsidR="0AB93AC6" w:rsidRPr="3CBBE392">
        <w:rPr>
          <w:rFonts w:asciiTheme="majorHAnsi" w:eastAsiaTheme="majorEastAsia" w:hAnsiTheme="majorHAnsi" w:cstheme="majorBidi"/>
          <w:lang w:val="en-GB"/>
        </w:rPr>
        <w:t>roj</w:t>
      </w:r>
      <w:r w:rsidRPr="3CBBE392">
        <w:rPr>
          <w:rFonts w:asciiTheme="majorHAnsi" w:eastAsiaTheme="majorEastAsia" w:hAnsiTheme="majorHAnsi" w:cstheme="majorBidi"/>
          <w:lang w:val="en-GB"/>
        </w:rPr>
        <w:t xml:space="preserve">ect </w:t>
      </w:r>
      <w:r w:rsidR="35D0A782" w:rsidRPr="3CBBE392">
        <w:rPr>
          <w:rFonts w:asciiTheme="majorHAnsi" w:eastAsiaTheme="majorEastAsia" w:hAnsiTheme="majorHAnsi" w:cstheme="majorBidi"/>
          <w:lang w:val="en-GB"/>
        </w:rPr>
        <w:t>m</w:t>
      </w:r>
      <w:r w:rsidRPr="3CBBE392">
        <w:rPr>
          <w:rFonts w:asciiTheme="majorHAnsi" w:eastAsiaTheme="majorEastAsia" w:hAnsiTheme="majorHAnsi" w:cstheme="majorBidi"/>
          <w:lang w:val="en-GB"/>
        </w:rPr>
        <w:t>anager</w:t>
      </w:r>
    </w:p>
    <w:p w14:paraId="7804AE51" w14:textId="74D942CD" w:rsidR="00B44E0F" w:rsidRDefault="57E41642" w:rsidP="00105E20">
      <w:pPr>
        <w:pStyle w:val="ListParagraph"/>
        <w:numPr>
          <w:ilvl w:val="0"/>
          <w:numId w:val="12"/>
        </w:numPr>
        <w:rPr>
          <w:rFonts w:asciiTheme="majorHAnsi" w:eastAsiaTheme="majorEastAsia" w:hAnsiTheme="majorHAnsi" w:cstheme="majorBidi"/>
          <w:lang w:val="en-GB"/>
        </w:rPr>
      </w:pPr>
      <w:r w:rsidRPr="3CBBE392">
        <w:rPr>
          <w:rFonts w:asciiTheme="majorHAnsi" w:eastAsiaTheme="majorEastAsia" w:hAnsiTheme="majorHAnsi" w:cstheme="majorBidi"/>
          <w:lang w:val="en-GB"/>
        </w:rPr>
        <w:t>UX/interaction designer</w:t>
      </w:r>
    </w:p>
    <w:p w14:paraId="06CC8E73" w14:textId="04EAFE81" w:rsidR="009B2E8E" w:rsidRDefault="57E41642" w:rsidP="00105E20">
      <w:pPr>
        <w:pStyle w:val="ListParagraph"/>
        <w:numPr>
          <w:ilvl w:val="0"/>
          <w:numId w:val="12"/>
        </w:numPr>
        <w:rPr>
          <w:rFonts w:asciiTheme="majorHAnsi" w:eastAsiaTheme="majorEastAsia" w:hAnsiTheme="majorHAnsi" w:cstheme="majorBidi"/>
          <w:lang w:val="en-GB"/>
        </w:rPr>
      </w:pPr>
      <w:r w:rsidRPr="3CBBE392">
        <w:rPr>
          <w:rFonts w:asciiTheme="majorHAnsi" w:eastAsiaTheme="majorEastAsia" w:hAnsiTheme="majorHAnsi" w:cstheme="majorBidi"/>
          <w:lang w:val="en-GB"/>
        </w:rPr>
        <w:t xml:space="preserve">UI designer </w:t>
      </w:r>
    </w:p>
    <w:p w14:paraId="0666588E" w14:textId="6D8652C2" w:rsidR="009B2E8E" w:rsidRDefault="57E41642" w:rsidP="00105E20">
      <w:pPr>
        <w:pStyle w:val="ListParagraph"/>
        <w:numPr>
          <w:ilvl w:val="0"/>
          <w:numId w:val="12"/>
        </w:numPr>
        <w:spacing w:line="360" w:lineRule="auto"/>
        <w:rPr>
          <w:rFonts w:asciiTheme="majorHAnsi" w:eastAsiaTheme="majorEastAsia" w:hAnsiTheme="majorHAnsi" w:cstheme="majorBidi"/>
          <w:lang w:val="en-GB"/>
        </w:rPr>
      </w:pPr>
      <w:r w:rsidRPr="3CBBE392">
        <w:rPr>
          <w:rFonts w:asciiTheme="majorHAnsi" w:eastAsiaTheme="majorEastAsia" w:hAnsiTheme="majorHAnsi" w:cstheme="majorBidi"/>
          <w:lang w:val="en-GB"/>
        </w:rPr>
        <w:t>Software developer</w:t>
      </w:r>
    </w:p>
    <w:p w14:paraId="77E8C7E7" w14:textId="26E73B3A" w:rsidR="00B44E0F" w:rsidRDefault="57E41642" w:rsidP="00105E20">
      <w:pPr>
        <w:pStyle w:val="ListParagraph"/>
        <w:numPr>
          <w:ilvl w:val="0"/>
          <w:numId w:val="12"/>
        </w:numPr>
        <w:spacing w:line="360" w:lineRule="auto"/>
        <w:rPr>
          <w:rFonts w:asciiTheme="majorHAnsi" w:eastAsiaTheme="majorEastAsia" w:hAnsiTheme="majorHAnsi" w:cstheme="majorBidi"/>
          <w:lang w:val="en-GB"/>
        </w:rPr>
      </w:pPr>
      <w:r w:rsidRPr="3CBBE392">
        <w:rPr>
          <w:rFonts w:asciiTheme="majorHAnsi" w:eastAsiaTheme="majorEastAsia" w:hAnsiTheme="majorHAnsi" w:cstheme="majorBidi"/>
          <w:lang w:val="en-GB"/>
        </w:rPr>
        <w:t>QA staff</w:t>
      </w:r>
    </w:p>
    <w:p w14:paraId="0604F6E1" w14:textId="04FDA8B0" w:rsidR="6E0EF64F" w:rsidRDefault="6E0EF64F" w:rsidP="3CBBE392">
      <w:pPr>
        <w:spacing w:after="0"/>
        <w:rPr>
          <w:rFonts w:ascii="Calibri Light" w:eastAsia="Calibri Light" w:hAnsi="Calibri Light" w:cs="Calibri Light"/>
          <w:lang w:val="en-GB"/>
        </w:rPr>
      </w:pPr>
      <w:r w:rsidRPr="3CBBE392">
        <w:rPr>
          <w:rFonts w:ascii="Calibri Light" w:eastAsia="Calibri Light" w:hAnsi="Calibri Light" w:cs="Calibri Light"/>
          <w:color w:val="000000" w:themeColor="text1"/>
          <w:lang w:val="en-GB"/>
        </w:rPr>
        <w:t>We suggest that the consultant indicate the composition of the team in the proposal.</w:t>
      </w:r>
    </w:p>
    <w:p w14:paraId="271A2267" w14:textId="7B838B71" w:rsidR="3CBBE392" w:rsidRDefault="3CBBE392" w:rsidP="3CBBE392">
      <w:pPr>
        <w:spacing w:line="360" w:lineRule="auto"/>
        <w:rPr>
          <w:rFonts w:asciiTheme="majorHAnsi" w:eastAsiaTheme="majorEastAsia" w:hAnsiTheme="majorHAnsi" w:cstheme="majorBidi"/>
          <w:lang w:val="en-GB"/>
        </w:rPr>
      </w:pPr>
    </w:p>
    <w:p w14:paraId="68F8B941" w14:textId="1871DC47" w:rsidR="003B5E26" w:rsidRPr="00CB2E91" w:rsidRDefault="00CA7AA2" w:rsidP="00105E20">
      <w:pPr>
        <w:pStyle w:val="Heading1"/>
        <w:numPr>
          <w:ilvl w:val="0"/>
          <w:numId w:val="10"/>
        </w:numPr>
        <w:pBdr>
          <w:bottom w:val="single" w:sz="4" w:space="1" w:color="auto"/>
        </w:pBdr>
        <w:spacing w:before="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Eligibility</w:t>
      </w:r>
      <w:r w:rsidR="00C84A1B" w:rsidRPr="3CBBE392">
        <w:rPr>
          <w:rFonts w:asciiTheme="minorHAnsi" w:hAnsiTheme="minorHAnsi" w:cstheme="minorBidi"/>
          <w:b w:val="0"/>
          <w:bCs w:val="0"/>
          <w:color w:val="C00000"/>
          <w:sz w:val="36"/>
          <w:szCs w:val="36"/>
          <w:lang w:val="en-GB"/>
        </w:rPr>
        <w:t xml:space="preserve">, </w:t>
      </w:r>
      <w:r w:rsidR="00CC6A7A" w:rsidRPr="3CBBE392">
        <w:rPr>
          <w:rFonts w:asciiTheme="minorHAnsi" w:hAnsiTheme="minorHAnsi" w:cstheme="minorBidi"/>
          <w:b w:val="0"/>
          <w:bCs w:val="0"/>
          <w:color w:val="C00000"/>
          <w:sz w:val="36"/>
          <w:szCs w:val="36"/>
          <w:lang w:val="en-GB"/>
        </w:rPr>
        <w:t>qualification,</w:t>
      </w:r>
      <w:r w:rsidR="00982B6B" w:rsidRPr="3CBBE392">
        <w:rPr>
          <w:rFonts w:asciiTheme="minorHAnsi" w:hAnsiTheme="minorHAnsi" w:cstheme="minorBidi"/>
          <w:b w:val="0"/>
          <w:bCs w:val="0"/>
          <w:color w:val="C00000"/>
          <w:sz w:val="36"/>
          <w:szCs w:val="36"/>
          <w:lang w:val="en-GB"/>
        </w:rPr>
        <w:t xml:space="preserve"> </w:t>
      </w:r>
      <w:r w:rsidR="00C84A1B" w:rsidRPr="3CBBE392">
        <w:rPr>
          <w:rFonts w:asciiTheme="minorHAnsi" w:hAnsiTheme="minorHAnsi" w:cstheme="minorBidi"/>
          <w:b w:val="0"/>
          <w:bCs w:val="0"/>
          <w:color w:val="C00000"/>
          <w:sz w:val="36"/>
          <w:szCs w:val="36"/>
          <w:lang w:val="en-GB"/>
        </w:rPr>
        <w:t>and experience required</w:t>
      </w:r>
    </w:p>
    <w:p w14:paraId="115945CF" w14:textId="3D5157DD" w:rsidR="00982B6B" w:rsidRPr="00CB2E91" w:rsidRDefault="4EEAE098" w:rsidP="3CBBE392">
      <w:p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b/>
          <w:bCs/>
          <w:color w:val="000000" w:themeColor="text1"/>
          <w:lang w:val="en-GB"/>
        </w:rPr>
        <w:t>Team qualifications, experience, and skills</w:t>
      </w:r>
    </w:p>
    <w:p w14:paraId="03A69755" w14:textId="0AE14AD3"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Demonstrable (by way of university degrees, certifications, and portfolio pieces) experience as follows:</w:t>
      </w:r>
    </w:p>
    <w:p w14:paraId="7EFCF4B8" w14:textId="5FFA55B2"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At least seven years in digital project/product management </w:t>
      </w:r>
    </w:p>
    <w:p w14:paraId="5DA45824" w14:textId="0E05A4D3"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At least five years in interaction/UX design </w:t>
      </w:r>
    </w:p>
    <w:p w14:paraId="590B2BEE" w14:textId="0B963742"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At least five years in UI design</w:t>
      </w:r>
    </w:p>
    <w:p w14:paraId="52E8245B" w14:textId="16578303"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At least seven years in software development, specifically on CMS-based websites </w:t>
      </w:r>
    </w:p>
    <w:p w14:paraId="56328E09" w14:textId="5FA00F7F"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At least five projects for clients from the non-governmental/multilateral sector </w:t>
      </w:r>
    </w:p>
    <w:p w14:paraId="1B29F779" w14:textId="6344A922"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Excellent spoken and written English skills of the team’s project/product manager; at least intermediate English skills of other team members</w:t>
      </w:r>
    </w:p>
    <w:p w14:paraId="2711C2DA" w14:textId="052517FC" w:rsidR="00982B6B" w:rsidRPr="00CB2E91" w:rsidRDefault="00982B6B" w:rsidP="3CBBE392">
      <w:pPr>
        <w:spacing w:before="240" w:after="0"/>
        <w:textAlignment w:val="baseline"/>
        <w:rPr>
          <w:rFonts w:ascii="Calibri Light" w:eastAsia="Calibri Light" w:hAnsi="Calibri Light" w:cs="Calibri Light"/>
          <w:color w:val="000000" w:themeColor="text1"/>
          <w:lang w:val="en-GB"/>
        </w:rPr>
      </w:pPr>
    </w:p>
    <w:p w14:paraId="5EC753FB" w14:textId="5F3F7AF1" w:rsidR="00982B6B" w:rsidRPr="00CB2E91" w:rsidRDefault="4EEAE098" w:rsidP="3CBBE392">
      <w:p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b/>
          <w:bCs/>
          <w:color w:val="000000" w:themeColor="text1"/>
          <w:lang w:val="en-GB"/>
        </w:rPr>
        <w:t>Required documents</w:t>
      </w:r>
    </w:p>
    <w:p w14:paraId="6FF1191E" w14:textId="4750C207"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CVs of all team members</w:t>
      </w:r>
    </w:p>
    <w:p w14:paraId="6C0E755E" w14:textId="4FDB8EE8" w:rsidR="00982B6B" w:rsidRPr="00CB2E91" w:rsidRDefault="4EEAE098" w:rsidP="00105E20">
      <w:pPr>
        <w:pStyle w:val="ListParagraph"/>
        <w:numPr>
          <w:ilvl w:val="0"/>
          <w:numId w:val="2"/>
        </w:numPr>
        <w:spacing w:before="240" w:after="0"/>
        <w:textAlignment w:val="baseline"/>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Portfolio with five examples of previous work relevant as a showcase of the consultant’s qualifications against this ToR</w:t>
      </w:r>
    </w:p>
    <w:p w14:paraId="341647D0" w14:textId="587CC91D" w:rsidR="00982B6B" w:rsidRPr="00CB2E91" w:rsidRDefault="00982B6B" w:rsidP="3CBBE392">
      <w:pPr>
        <w:pStyle w:val="ListParagraph"/>
        <w:shd w:val="clear" w:color="auto" w:fill="FFFFFF" w:themeFill="background1"/>
        <w:spacing w:before="240" w:after="0" w:line="240" w:lineRule="auto"/>
        <w:jc w:val="both"/>
        <w:textAlignment w:val="baseline"/>
        <w:rPr>
          <w:rFonts w:eastAsiaTheme="majorEastAsia"/>
          <w:sz w:val="20"/>
          <w:szCs w:val="20"/>
          <w:lang w:val="en-GB"/>
        </w:rPr>
      </w:pPr>
    </w:p>
    <w:p w14:paraId="329DC6B4" w14:textId="1E39AF7F" w:rsidR="3CBBE392" w:rsidRDefault="3CBBE392" w:rsidP="3CBBE392">
      <w:pPr>
        <w:pStyle w:val="ListParagraph"/>
        <w:shd w:val="clear" w:color="auto" w:fill="FFFFFF" w:themeFill="background1"/>
        <w:spacing w:before="240" w:after="0" w:line="240" w:lineRule="auto"/>
        <w:jc w:val="both"/>
        <w:rPr>
          <w:rFonts w:eastAsiaTheme="majorEastAsia"/>
          <w:sz w:val="20"/>
          <w:szCs w:val="20"/>
          <w:lang w:val="en-GB"/>
        </w:rPr>
      </w:pPr>
    </w:p>
    <w:p w14:paraId="2B1D1ACD" w14:textId="07CC30A0" w:rsidR="00CA7AA2" w:rsidRPr="00CB2E91" w:rsidRDefault="00CA7AA2" w:rsidP="00105E20">
      <w:pPr>
        <w:pStyle w:val="Heading1"/>
        <w:numPr>
          <w:ilvl w:val="0"/>
          <w:numId w:val="10"/>
        </w:numPr>
        <w:pBdr>
          <w:bottom w:val="single" w:sz="4" w:space="1" w:color="auto"/>
        </w:pBdr>
        <w:spacing w:before="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Technical supervision</w:t>
      </w:r>
    </w:p>
    <w:p w14:paraId="1DCBE611" w14:textId="7088625D" w:rsidR="6B77A67C" w:rsidRDefault="6B77A67C" w:rsidP="3CBBE392">
      <w:pPr>
        <w:spacing w:line="360" w:lineRule="auto"/>
        <w:rPr>
          <w:lang w:val="en-GB"/>
        </w:rPr>
      </w:pPr>
      <w:r w:rsidRPr="3CBBE392">
        <w:rPr>
          <w:rFonts w:ascii="Calibri Light" w:eastAsia="Calibri Light" w:hAnsi="Calibri Light" w:cs="Calibri Light"/>
          <w:color w:val="000000" w:themeColor="text1"/>
          <w:lang w:val="en-GB"/>
        </w:rPr>
        <w:t xml:space="preserve">The selected consultant will work with JIPS’ key focal points for the redesign project: </w:t>
      </w:r>
    </w:p>
    <w:p w14:paraId="64AB8178" w14:textId="3BCA33EC" w:rsidR="6B77A67C" w:rsidRDefault="6B77A67C" w:rsidP="3CBBE392">
      <w:pPr>
        <w:pStyle w:val="ListParagraph"/>
        <w:numPr>
          <w:ilvl w:val="0"/>
          <w:numId w:val="1"/>
        </w:numPr>
        <w:spacing w:line="360" w:lineRule="auto"/>
        <w:rPr>
          <w:lang w:val="en-GB"/>
        </w:rPr>
      </w:pPr>
      <w:r w:rsidRPr="3CBBE392">
        <w:rPr>
          <w:rFonts w:ascii="Calibri Light" w:eastAsia="Calibri Light" w:hAnsi="Calibri Light" w:cs="Calibri Light"/>
          <w:color w:val="000000" w:themeColor="text1"/>
          <w:lang w:val="en-GB"/>
        </w:rPr>
        <w:t xml:space="preserve">JIPS’ Head of Knowledge Sharing and Communications Corina Demottaz, </w:t>
      </w:r>
      <w:hyperlink r:id="rId17">
        <w:r w:rsidRPr="3CBBE392">
          <w:rPr>
            <w:rStyle w:val="Hyperlink"/>
            <w:rFonts w:ascii="Calibri Light" w:eastAsia="Calibri Light" w:hAnsi="Calibri Light" w:cs="Calibri Light"/>
            <w:lang w:val="en-GB"/>
          </w:rPr>
          <w:t>demottaz@jips.org</w:t>
        </w:r>
      </w:hyperlink>
      <w:r w:rsidRPr="3CBBE392">
        <w:rPr>
          <w:rFonts w:ascii="Calibri Light" w:eastAsia="Calibri Light" w:hAnsi="Calibri Light" w:cs="Calibri Light"/>
          <w:color w:val="000000" w:themeColor="text1"/>
          <w:lang w:val="en-GB"/>
        </w:rPr>
        <w:t xml:space="preserve"> </w:t>
      </w:r>
    </w:p>
    <w:p w14:paraId="1B75A4BB" w14:textId="113254E2" w:rsidR="6B77A67C" w:rsidRDefault="6B77A67C" w:rsidP="3CBBE392">
      <w:pPr>
        <w:pStyle w:val="ListParagraph"/>
        <w:numPr>
          <w:ilvl w:val="0"/>
          <w:numId w:val="1"/>
        </w:numPr>
        <w:spacing w:line="360" w:lineRule="auto"/>
        <w:rPr>
          <w:lang w:val="en-GB"/>
        </w:rPr>
      </w:pPr>
      <w:r w:rsidRPr="3CBBE392">
        <w:rPr>
          <w:rFonts w:ascii="Calibri Light" w:eastAsia="Calibri Light" w:hAnsi="Calibri Light" w:cs="Calibri Light"/>
          <w:color w:val="000000" w:themeColor="text1"/>
          <w:lang w:val="en-GB"/>
        </w:rPr>
        <w:t xml:space="preserve">JIPS’ Digital Platforms Officer Nemanja Kostić, </w:t>
      </w:r>
      <w:hyperlink r:id="rId18">
        <w:r w:rsidRPr="3CBBE392">
          <w:rPr>
            <w:rStyle w:val="Hyperlink"/>
            <w:rFonts w:ascii="Calibri Light" w:eastAsia="Calibri Light" w:hAnsi="Calibri Light" w:cs="Calibri Light"/>
            <w:lang w:val="en-GB"/>
          </w:rPr>
          <w:t>nemanja.kostic@jips.org</w:t>
        </w:r>
      </w:hyperlink>
      <w:r w:rsidRPr="3CBBE392">
        <w:rPr>
          <w:rFonts w:ascii="Calibri Light" w:eastAsia="Calibri Light" w:hAnsi="Calibri Light" w:cs="Calibri Light"/>
          <w:color w:val="000000" w:themeColor="text1"/>
          <w:lang w:val="en-GB"/>
        </w:rPr>
        <w:t xml:space="preserve">. </w:t>
      </w:r>
    </w:p>
    <w:p w14:paraId="7328988D" w14:textId="7E4DF1B6" w:rsidR="6B77A67C" w:rsidRDefault="6B77A67C" w:rsidP="3CBBE392">
      <w:pPr>
        <w:spacing w:line="360" w:lineRule="auto"/>
        <w:rPr>
          <w:lang w:val="en-GB"/>
        </w:rPr>
      </w:pPr>
      <w:r w:rsidRPr="3CBBE392">
        <w:rPr>
          <w:rFonts w:ascii="Calibri Light" w:eastAsia="Calibri Light" w:hAnsi="Calibri Light" w:cs="Calibri Light"/>
          <w:color w:val="000000" w:themeColor="text1"/>
          <w:lang w:val="en-GB"/>
        </w:rPr>
        <w:t xml:space="preserve">Where relevant, the consultant will also collaborate with other JIPS team members. </w:t>
      </w:r>
    </w:p>
    <w:p w14:paraId="21CB1A3E" w14:textId="5643E893" w:rsidR="6B77A67C" w:rsidRDefault="6B77A67C" w:rsidP="3CBBE392">
      <w:pPr>
        <w:spacing w:line="360" w:lineRule="auto"/>
        <w:rPr>
          <w:lang w:val="en-GB"/>
        </w:rPr>
      </w:pPr>
      <w:r w:rsidRPr="3CBBE392">
        <w:rPr>
          <w:rFonts w:ascii="Calibri Light" w:eastAsia="Calibri Light" w:hAnsi="Calibri Light" w:cs="Calibri Light"/>
          <w:color w:val="000000" w:themeColor="text1"/>
          <w:lang w:val="en-GB"/>
        </w:rPr>
        <w:t xml:space="preserve">Regular meetings will be scheduled to support and guide the consultant. </w:t>
      </w:r>
      <w:r w:rsidRPr="3CBBE392">
        <w:rPr>
          <w:lang w:val="en-GB"/>
        </w:rPr>
        <w:t xml:space="preserve"> </w:t>
      </w:r>
    </w:p>
    <w:p w14:paraId="1A3F46FB" w14:textId="77777777" w:rsidR="00CA46CD" w:rsidRPr="00EB0CBC" w:rsidRDefault="00CA46CD" w:rsidP="00EB0CBC">
      <w:pPr>
        <w:pStyle w:val="ListParagraph"/>
        <w:spacing w:after="0"/>
        <w:rPr>
          <w:rFonts w:cstheme="minorHAnsi"/>
          <w:highlight w:val="yellow"/>
          <w:lang w:val="en-GB"/>
        </w:rPr>
      </w:pPr>
    </w:p>
    <w:p w14:paraId="1570E99D" w14:textId="50C44028" w:rsidR="007F1AA3" w:rsidRPr="00CB2E91" w:rsidRDefault="004C0327" w:rsidP="00105E20">
      <w:pPr>
        <w:pStyle w:val="Heading1"/>
        <w:numPr>
          <w:ilvl w:val="0"/>
          <w:numId w:val="10"/>
        </w:numPr>
        <w:pBdr>
          <w:bottom w:val="single" w:sz="4" w:space="1" w:color="auto"/>
        </w:pBdr>
        <w:spacing w:before="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Location and support</w:t>
      </w:r>
    </w:p>
    <w:p w14:paraId="69E43328" w14:textId="13B39A66" w:rsidR="003B7239" w:rsidRDefault="007F1AA3" w:rsidP="3CBBE392">
      <w:pPr>
        <w:autoSpaceDE w:val="0"/>
        <w:autoSpaceDN w:val="0"/>
        <w:adjustRightInd w:val="0"/>
        <w:spacing w:after="0" w:line="240" w:lineRule="auto"/>
        <w:rPr>
          <w:rFonts w:asciiTheme="majorHAnsi" w:eastAsiaTheme="majorEastAsia" w:hAnsiTheme="majorHAnsi" w:cstheme="majorBidi"/>
          <w:b/>
          <w:bCs/>
          <w:i/>
          <w:iCs/>
          <w:highlight w:val="yellow"/>
          <w:lang w:val="en-GB"/>
        </w:rPr>
      </w:pPr>
      <w:r w:rsidRPr="3CBBE392">
        <w:rPr>
          <w:rFonts w:asciiTheme="majorHAnsi" w:eastAsiaTheme="majorEastAsia" w:hAnsiTheme="majorHAnsi" w:cstheme="majorBidi"/>
          <w:lang w:val="en-GB"/>
        </w:rPr>
        <w:t xml:space="preserve">The </w:t>
      </w:r>
      <w:r w:rsidR="003B7239" w:rsidRPr="3CBBE392">
        <w:rPr>
          <w:rFonts w:asciiTheme="majorHAnsi" w:eastAsiaTheme="majorEastAsia" w:hAnsiTheme="majorHAnsi" w:cstheme="majorBidi"/>
          <w:lang w:val="en-GB"/>
        </w:rPr>
        <w:t>C</w:t>
      </w:r>
      <w:r w:rsidRPr="3CBBE392">
        <w:rPr>
          <w:rFonts w:asciiTheme="majorHAnsi" w:eastAsiaTheme="majorEastAsia" w:hAnsiTheme="majorHAnsi" w:cstheme="majorBidi"/>
          <w:lang w:val="en-GB"/>
        </w:rPr>
        <w:t>onsultant will provide her/his own computer and mobile telephone</w:t>
      </w:r>
      <w:r w:rsidR="331A71E5" w:rsidRPr="3CBBE392">
        <w:rPr>
          <w:rFonts w:asciiTheme="majorHAnsi" w:eastAsiaTheme="majorEastAsia" w:hAnsiTheme="majorHAnsi" w:cstheme="majorBidi"/>
          <w:lang w:val="en-GB"/>
        </w:rPr>
        <w:t>.</w:t>
      </w:r>
    </w:p>
    <w:p w14:paraId="5898E201" w14:textId="3AC4A97D" w:rsidR="00041F2B" w:rsidRPr="00CB2E91" w:rsidRDefault="00EB0CBC" w:rsidP="3CBBE392">
      <w:pPr>
        <w:tabs>
          <w:tab w:val="left" w:pos="1530"/>
        </w:tabs>
        <w:spacing w:after="0"/>
        <w:rPr>
          <w:lang w:val="en-GB"/>
        </w:rPr>
      </w:pPr>
      <w:r>
        <w:rPr>
          <w:rFonts w:cstheme="minorHAnsi"/>
          <w:lang w:val="en-GB"/>
        </w:rPr>
        <w:tab/>
      </w:r>
    </w:p>
    <w:p w14:paraId="1C20EF8F" w14:textId="7AF23777" w:rsidR="3CBBE392" w:rsidRDefault="3CBBE392" w:rsidP="3CBBE392">
      <w:pPr>
        <w:tabs>
          <w:tab w:val="left" w:pos="1530"/>
        </w:tabs>
        <w:spacing w:after="0"/>
        <w:rPr>
          <w:lang w:val="en-GB"/>
        </w:rPr>
      </w:pPr>
    </w:p>
    <w:p w14:paraId="5700312E" w14:textId="6D2F33DB" w:rsidR="004C0327" w:rsidRPr="00CB2E91" w:rsidRDefault="004C0327" w:rsidP="00105E20">
      <w:pPr>
        <w:pStyle w:val="Heading1"/>
        <w:numPr>
          <w:ilvl w:val="0"/>
          <w:numId w:val="10"/>
        </w:numPr>
        <w:pBdr>
          <w:bottom w:val="single" w:sz="4" w:space="1" w:color="auto"/>
        </w:pBdr>
        <w:spacing w:before="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Submission process</w:t>
      </w:r>
    </w:p>
    <w:p w14:paraId="4EFECF90" w14:textId="39598459" w:rsidR="003052FE" w:rsidRPr="00CB2E91" w:rsidRDefault="1033B0A5"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Please refer to the RFQ document.</w:t>
      </w:r>
    </w:p>
    <w:p w14:paraId="1E11749E" w14:textId="16FA58C9" w:rsidR="003052FE" w:rsidRPr="00CB2E91" w:rsidRDefault="003052FE" w:rsidP="3CBBE392">
      <w:pPr>
        <w:spacing w:after="0"/>
        <w:rPr>
          <w:rFonts w:ascii="Calibri Light" w:eastAsia="Calibri Light" w:hAnsi="Calibri Light" w:cs="Calibri Light"/>
          <w:color w:val="000000" w:themeColor="text1"/>
          <w:lang w:val="en-GB"/>
        </w:rPr>
      </w:pPr>
    </w:p>
    <w:p w14:paraId="76AB0219" w14:textId="60B0F3B9" w:rsidR="003052FE" w:rsidRPr="00CB2E91" w:rsidRDefault="1033B0A5"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b/>
          <w:bCs/>
          <w:color w:val="000000" w:themeColor="text1"/>
          <w:lang w:val="en-GB"/>
        </w:rPr>
        <w:t>Only proposals submitted in English will be considered.</w:t>
      </w:r>
    </w:p>
    <w:p w14:paraId="11D76D89" w14:textId="52D96CEF" w:rsidR="003052FE" w:rsidRPr="00CB2E91" w:rsidRDefault="003052FE" w:rsidP="3CBBE392">
      <w:pPr>
        <w:rPr>
          <w:lang w:val="en-GB"/>
        </w:rPr>
      </w:pPr>
    </w:p>
    <w:p w14:paraId="2AB90BD1" w14:textId="1807120B" w:rsidR="004C0327" w:rsidRPr="00CB2E91" w:rsidRDefault="004C0327" w:rsidP="00105E20">
      <w:pPr>
        <w:pStyle w:val="Heading1"/>
        <w:numPr>
          <w:ilvl w:val="0"/>
          <w:numId w:val="10"/>
        </w:numPr>
        <w:pBdr>
          <w:bottom w:val="single" w:sz="4" w:space="1" w:color="auto"/>
        </w:pBdr>
        <w:spacing w:before="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Evaluation of bids</w:t>
      </w:r>
    </w:p>
    <w:p w14:paraId="26C15B07" w14:textId="542FC150" w:rsidR="009B2E8E" w:rsidRPr="00CB2E91" w:rsidRDefault="7643F17E"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 xml:space="preserve">Please refer to the RFQ letter invitation. </w:t>
      </w:r>
    </w:p>
    <w:p w14:paraId="6743F4A5" w14:textId="65C22F3E" w:rsidR="009B2E8E" w:rsidRPr="00CB2E91" w:rsidRDefault="009B2E8E" w:rsidP="3CBBE392">
      <w:pPr>
        <w:spacing w:after="0"/>
        <w:rPr>
          <w:rFonts w:ascii="Calibri Light" w:eastAsia="Calibri Light" w:hAnsi="Calibri Light" w:cs="Calibri Light"/>
          <w:color w:val="000000" w:themeColor="text1"/>
          <w:lang w:val="en-GB"/>
        </w:rPr>
      </w:pPr>
    </w:p>
    <w:p w14:paraId="091FF9EC" w14:textId="2AD474EE" w:rsidR="009B2E8E" w:rsidRPr="00CB2E91" w:rsidRDefault="7643F17E" w:rsidP="3CBBE392">
      <w:pPr>
        <w:spacing w:after="0"/>
        <w:rPr>
          <w:rFonts w:ascii="Calibri Light" w:eastAsia="Calibri Light" w:hAnsi="Calibri Light" w:cs="Calibri Light"/>
          <w:color w:val="000000" w:themeColor="text1"/>
          <w:lang w:val="en-GB"/>
        </w:rPr>
      </w:pPr>
      <w:bookmarkStart w:id="11" w:name="_Int_5WHUDkhx"/>
      <w:r w:rsidRPr="3CBBE392">
        <w:rPr>
          <w:rFonts w:ascii="Calibri Light" w:eastAsia="Calibri Light" w:hAnsi="Calibri Light" w:cs="Calibri Light"/>
          <w:b/>
          <w:bCs/>
          <w:color w:val="000000" w:themeColor="text1"/>
          <w:lang w:val="en-GB"/>
        </w:rPr>
        <w:t>Only the 2-3 shortlisted consultants will be contacted for an interview with the panel, after which a final decision will be taken.</w:t>
      </w:r>
      <w:bookmarkEnd w:id="11"/>
    </w:p>
    <w:p w14:paraId="5D2FAFD0" w14:textId="7357D95F" w:rsidR="009B2E8E" w:rsidRPr="00CB2E91" w:rsidRDefault="009B2E8E" w:rsidP="3CBBE392">
      <w:pPr>
        <w:spacing w:after="0"/>
        <w:rPr>
          <w:rFonts w:ascii="Calibri Light" w:eastAsia="Calibri Light" w:hAnsi="Calibri Light" w:cs="Calibri Light"/>
          <w:color w:val="000000" w:themeColor="text1"/>
          <w:lang w:val="en-GB"/>
        </w:rPr>
      </w:pPr>
    </w:p>
    <w:p w14:paraId="78029D21" w14:textId="1E6CAA06" w:rsidR="009B2E8E" w:rsidRPr="00CB2E91" w:rsidRDefault="7643F17E" w:rsidP="3CBBE392">
      <w:pPr>
        <w:spacing w:after="0"/>
        <w:rPr>
          <w:rFonts w:ascii="Calibri Light" w:eastAsia="Calibri Light" w:hAnsi="Calibri Light" w:cs="Calibri Light"/>
          <w:color w:val="000000" w:themeColor="text1"/>
          <w:lang w:val="en-GB"/>
        </w:rPr>
      </w:pPr>
      <w:r w:rsidRPr="3CBBE392">
        <w:rPr>
          <w:rFonts w:ascii="Calibri Light" w:eastAsia="Calibri Light" w:hAnsi="Calibri Light" w:cs="Calibri Light"/>
          <w:color w:val="000000" w:themeColor="text1"/>
          <w:lang w:val="en-GB"/>
        </w:rPr>
        <w:t>JIPS reserves the right to negotiate based on the availability of the budget allocated to this consultancy.</w:t>
      </w:r>
    </w:p>
    <w:p w14:paraId="276F04DD" w14:textId="131E1E90" w:rsidR="009B2E8E" w:rsidRPr="00CB2E91" w:rsidRDefault="009B2E8E" w:rsidP="3CBBE392">
      <w:pPr>
        <w:spacing w:after="0"/>
        <w:rPr>
          <w:rFonts w:ascii="Calibri Light" w:eastAsia="Calibri Light" w:hAnsi="Calibri Light" w:cs="Calibri Light"/>
          <w:color w:val="000000" w:themeColor="text1"/>
          <w:lang w:val="en-GB"/>
        </w:rPr>
      </w:pPr>
    </w:p>
    <w:p w14:paraId="66293021" w14:textId="2E5989DF" w:rsidR="009B2E8E" w:rsidRPr="00CB2E91" w:rsidRDefault="009B2E8E" w:rsidP="3CBBE392">
      <w:pPr>
        <w:spacing w:after="0"/>
        <w:rPr>
          <w:rFonts w:ascii="Calibri Light" w:eastAsia="Calibri Light" w:hAnsi="Calibri Light" w:cs="Calibri Light"/>
          <w:color w:val="000000" w:themeColor="text1"/>
          <w:lang w:val="en-GB"/>
        </w:rPr>
      </w:pPr>
    </w:p>
    <w:p w14:paraId="6E3013B9" w14:textId="1430858F" w:rsidR="009B2E8E" w:rsidRPr="00CB2E91" w:rsidRDefault="161D4545" w:rsidP="3CBBE392">
      <w:pPr>
        <w:pStyle w:val="Heading1"/>
        <w:pBdr>
          <w:bottom w:val="single" w:sz="4" w:space="1" w:color="auto"/>
        </w:pBdr>
        <w:spacing w:before="0" w:after="0"/>
        <w:rPr>
          <w:rFonts w:asciiTheme="minorHAnsi" w:hAnsiTheme="minorHAnsi" w:cstheme="minorBidi"/>
          <w:b w:val="0"/>
          <w:bCs w:val="0"/>
          <w:color w:val="C00000"/>
          <w:sz w:val="36"/>
          <w:szCs w:val="36"/>
          <w:lang w:val="en-GB"/>
        </w:rPr>
      </w:pPr>
      <w:r w:rsidRPr="3CBBE392">
        <w:rPr>
          <w:rFonts w:asciiTheme="minorHAnsi" w:hAnsiTheme="minorHAnsi" w:cstheme="minorBidi"/>
          <w:b w:val="0"/>
          <w:bCs w:val="0"/>
          <w:color w:val="C00000"/>
          <w:sz w:val="36"/>
          <w:szCs w:val="36"/>
          <w:lang w:val="en-GB"/>
        </w:rPr>
        <w:t>Annex 1</w:t>
      </w:r>
      <w:r w:rsidR="3FF919B5" w:rsidRPr="3CBBE392">
        <w:rPr>
          <w:rFonts w:asciiTheme="minorHAnsi" w:hAnsiTheme="minorHAnsi" w:cstheme="minorBidi"/>
          <w:b w:val="0"/>
          <w:bCs w:val="0"/>
          <w:color w:val="C00000"/>
          <w:sz w:val="36"/>
          <w:szCs w:val="36"/>
          <w:lang w:val="en-GB"/>
        </w:rPr>
        <w:t>: Proposed Timeline</w:t>
      </w:r>
    </w:p>
    <w:p w14:paraId="3717674D" w14:textId="58C34D63" w:rsidR="009B2E8E" w:rsidRPr="00CB2E91" w:rsidRDefault="009B2E8E" w:rsidP="3CBBE392">
      <w:pPr>
        <w:spacing w:after="0"/>
        <w:rPr>
          <w:rFonts w:ascii="Calibri Light" w:eastAsia="Calibri Light" w:hAnsi="Calibri Light" w:cs="Calibri Light"/>
          <w:color w:val="000000" w:themeColor="text1"/>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1260"/>
        <w:gridCol w:w="360"/>
        <w:gridCol w:w="210"/>
        <w:gridCol w:w="345"/>
        <w:gridCol w:w="210"/>
        <w:gridCol w:w="210"/>
        <w:gridCol w:w="210"/>
        <w:gridCol w:w="210"/>
        <w:gridCol w:w="210"/>
        <w:gridCol w:w="210"/>
        <w:gridCol w:w="210"/>
        <w:gridCol w:w="210"/>
        <w:gridCol w:w="210"/>
        <w:gridCol w:w="210"/>
        <w:gridCol w:w="210"/>
        <w:gridCol w:w="210"/>
        <w:gridCol w:w="210"/>
        <w:gridCol w:w="210"/>
        <w:gridCol w:w="210"/>
        <w:gridCol w:w="210"/>
        <w:gridCol w:w="615"/>
        <w:gridCol w:w="1350"/>
      </w:tblGrid>
      <w:tr w:rsidR="3CBBE392" w14:paraId="5DAE5B3D" w14:textId="77777777" w:rsidTr="3CBBE392">
        <w:trPr>
          <w:trHeight w:val="405"/>
        </w:trPr>
        <w:tc>
          <w:tcPr>
            <w:tcW w:w="1260" w:type="dxa"/>
            <w:vMerge w:val="restart"/>
            <w:tcBorders>
              <w:top w:val="single" w:sz="6" w:space="0" w:color="auto"/>
              <w:left w:val="single" w:sz="6" w:space="0" w:color="auto"/>
            </w:tcBorders>
            <w:tcMar>
              <w:left w:w="90" w:type="dxa"/>
              <w:right w:w="90" w:type="dxa"/>
            </w:tcMar>
          </w:tcPr>
          <w:p w14:paraId="5AB3CF53" w14:textId="658402D6" w:rsidR="3CBBE392" w:rsidRDefault="3CBBE392" w:rsidP="3CBBE392">
            <w:pPr>
              <w:spacing w:after="0"/>
              <w:jc w:val="center"/>
              <w:rPr>
                <w:rFonts w:ascii="Calibri Light" w:eastAsia="Calibri Light" w:hAnsi="Calibri Light" w:cs="Calibri Light"/>
                <w:color w:val="000000" w:themeColor="text1"/>
                <w:sz w:val="21"/>
                <w:szCs w:val="21"/>
              </w:rPr>
            </w:pPr>
          </w:p>
          <w:p w14:paraId="2D5A4B35" w14:textId="3A9C5622" w:rsidR="3CBBE392" w:rsidRDefault="3CBBE392" w:rsidP="3CBBE392">
            <w:pPr>
              <w:spacing w:after="0"/>
              <w:jc w:val="center"/>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Activity</w:t>
            </w:r>
          </w:p>
        </w:tc>
        <w:tc>
          <w:tcPr>
            <w:tcW w:w="4890" w:type="dxa"/>
            <w:gridSpan w:val="20"/>
            <w:tcBorders>
              <w:top w:val="single" w:sz="6" w:space="0" w:color="auto"/>
            </w:tcBorders>
            <w:tcMar>
              <w:left w:w="90" w:type="dxa"/>
              <w:right w:w="90" w:type="dxa"/>
            </w:tcMar>
          </w:tcPr>
          <w:p w14:paraId="4267FAAE" w14:textId="3B82BCD6" w:rsidR="3CBBE392" w:rsidRDefault="3CBBE392" w:rsidP="3CBBE392">
            <w:pPr>
              <w:spacing w:after="0"/>
              <w:jc w:val="center"/>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2023</w:t>
            </w:r>
          </w:p>
        </w:tc>
        <w:tc>
          <w:tcPr>
            <w:tcW w:w="1350" w:type="dxa"/>
            <w:vMerge w:val="restart"/>
            <w:tcBorders>
              <w:top w:val="single" w:sz="6" w:space="0" w:color="auto"/>
              <w:right w:val="single" w:sz="6" w:space="0" w:color="auto"/>
            </w:tcBorders>
            <w:tcMar>
              <w:left w:w="90" w:type="dxa"/>
              <w:right w:w="90" w:type="dxa"/>
            </w:tcMar>
          </w:tcPr>
          <w:p w14:paraId="5CF99DDD" w14:textId="73A830E4" w:rsidR="3CBBE392" w:rsidRDefault="3CBBE392" w:rsidP="3CBBE392">
            <w:pPr>
              <w:spacing w:after="0"/>
              <w:jc w:val="center"/>
              <w:rPr>
                <w:rFonts w:ascii="Calibri Light" w:eastAsia="Calibri Light" w:hAnsi="Calibri Light" w:cs="Calibri Light"/>
                <w:color w:val="000000" w:themeColor="text1"/>
                <w:sz w:val="21"/>
                <w:szCs w:val="21"/>
              </w:rPr>
            </w:pPr>
          </w:p>
          <w:p w14:paraId="116BB248" w14:textId="3841E1BE" w:rsidR="3CBBE392" w:rsidRDefault="3CBBE392" w:rsidP="3CBBE392">
            <w:pPr>
              <w:spacing w:after="0"/>
              <w:jc w:val="center"/>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Deliverables</w:t>
            </w:r>
          </w:p>
        </w:tc>
      </w:tr>
      <w:tr w:rsidR="3CBBE392" w14:paraId="10071A83" w14:textId="77777777" w:rsidTr="3CBBE392">
        <w:trPr>
          <w:trHeight w:val="405"/>
        </w:trPr>
        <w:tc>
          <w:tcPr>
            <w:tcW w:w="1260" w:type="dxa"/>
            <w:vMerge/>
            <w:tcBorders>
              <w:left w:val="single" w:sz="0" w:space="0" w:color="auto"/>
            </w:tcBorders>
            <w:vAlign w:val="center"/>
          </w:tcPr>
          <w:p w14:paraId="09FDFA9A" w14:textId="77777777" w:rsidR="00C32273" w:rsidRDefault="00C32273"/>
        </w:tc>
        <w:tc>
          <w:tcPr>
            <w:tcW w:w="1125" w:type="dxa"/>
            <w:gridSpan w:val="4"/>
            <w:tcBorders>
              <w:top w:val="single" w:sz="6" w:space="0" w:color="auto"/>
            </w:tcBorders>
            <w:tcMar>
              <w:left w:w="90" w:type="dxa"/>
              <w:right w:w="90" w:type="dxa"/>
            </w:tcMar>
          </w:tcPr>
          <w:p w14:paraId="53FD6C8F" w14:textId="546F01EC" w:rsidR="3CBBE392" w:rsidRDefault="3CBBE392" w:rsidP="3CBBE392">
            <w:pPr>
              <w:spacing w:after="0"/>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 xml:space="preserve">August </w:t>
            </w:r>
          </w:p>
        </w:tc>
        <w:tc>
          <w:tcPr>
            <w:tcW w:w="840" w:type="dxa"/>
            <w:gridSpan w:val="4"/>
            <w:tcBorders>
              <w:top w:val="single" w:sz="6" w:space="0" w:color="auto"/>
            </w:tcBorders>
            <w:tcMar>
              <w:left w:w="90" w:type="dxa"/>
              <w:right w:w="90" w:type="dxa"/>
            </w:tcMar>
          </w:tcPr>
          <w:p w14:paraId="50CECD2F" w14:textId="12370297" w:rsidR="3CBBE392" w:rsidRDefault="3CBBE392" w:rsidP="3CBBE392">
            <w:pPr>
              <w:spacing w:after="0"/>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September</w:t>
            </w:r>
          </w:p>
        </w:tc>
        <w:tc>
          <w:tcPr>
            <w:tcW w:w="840" w:type="dxa"/>
            <w:gridSpan w:val="4"/>
            <w:tcBorders>
              <w:top w:val="single" w:sz="6" w:space="0" w:color="auto"/>
            </w:tcBorders>
            <w:tcMar>
              <w:left w:w="90" w:type="dxa"/>
              <w:right w:w="90" w:type="dxa"/>
            </w:tcMar>
          </w:tcPr>
          <w:p w14:paraId="47C9113A" w14:textId="1CFF1620" w:rsidR="3CBBE392" w:rsidRDefault="3CBBE392" w:rsidP="3CBBE392">
            <w:pPr>
              <w:spacing w:after="0"/>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October</w:t>
            </w:r>
          </w:p>
        </w:tc>
        <w:tc>
          <w:tcPr>
            <w:tcW w:w="840" w:type="dxa"/>
            <w:gridSpan w:val="4"/>
            <w:tcBorders>
              <w:top w:val="single" w:sz="6" w:space="0" w:color="auto"/>
            </w:tcBorders>
            <w:tcMar>
              <w:left w:w="90" w:type="dxa"/>
              <w:right w:w="90" w:type="dxa"/>
            </w:tcMar>
          </w:tcPr>
          <w:p w14:paraId="30CC5487" w14:textId="1375B2AC" w:rsidR="3CBBE392" w:rsidRDefault="3CBBE392" w:rsidP="3CBBE392">
            <w:pPr>
              <w:spacing w:after="0"/>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 xml:space="preserve">November </w:t>
            </w:r>
          </w:p>
        </w:tc>
        <w:tc>
          <w:tcPr>
            <w:tcW w:w="1245" w:type="dxa"/>
            <w:gridSpan w:val="4"/>
            <w:tcBorders>
              <w:top w:val="single" w:sz="6" w:space="0" w:color="auto"/>
            </w:tcBorders>
            <w:tcMar>
              <w:left w:w="90" w:type="dxa"/>
              <w:right w:w="90" w:type="dxa"/>
            </w:tcMar>
          </w:tcPr>
          <w:p w14:paraId="491AB579" w14:textId="1114AF8E" w:rsidR="3CBBE392" w:rsidRDefault="3CBBE392" w:rsidP="3CBBE392">
            <w:pPr>
              <w:spacing w:after="0"/>
              <w:rPr>
                <w:rFonts w:ascii="Calibri Light" w:eastAsia="Calibri Light" w:hAnsi="Calibri Light" w:cs="Calibri Light"/>
                <w:color w:val="000000" w:themeColor="text1"/>
                <w:sz w:val="21"/>
                <w:szCs w:val="21"/>
              </w:rPr>
            </w:pPr>
            <w:r w:rsidRPr="3CBBE392">
              <w:rPr>
                <w:rFonts w:ascii="Calibri Light" w:eastAsia="Calibri Light" w:hAnsi="Calibri Light" w:cs="Calibri Light"/>
                <w:b/>
                <w:bCs/>
                <w:color w:val="000000" w:themeColor="text1"/>
                <w:sz w:val="21"/>
                <w:szCs w:val="21"/>
                <w:lang w:val="en-GB"/>
              </w:rPr>
              <w:t>December</w:t>
            </w:r>
          </w:p>
        </w:tc>
        <w:tc>
          <w:tcPr>
            <w:tcW w:w="1350" w:type="dxa"/>
            <w:vMerge/>
            <w:tcBorders>
              <w:right w:val="single" w:sz="0" w:space="0" w:color="auto"/>
            </w:tcBorders>
            <w:vAlign w:val="center"/>
          </w:tcPr>
          <w:p w14:paraId="4500A7EE" w14:textId="77777777" w:rsidR="00C32273" w:rsidRDefault="00C32273"/>
        </w:tc>
      </w:tr>
      <w:tr w:rsidR="3CBBE392" w14:paraId="2255E2E0" w14:textId="77777777" w:rsidTr="3CBBE392">
        <w:trPr>
          <w:trHeight w:val="360"/>
        </w:trPr>
        <w:tc>
          <w:tcPr>
            <w:tcW w:w="1260" w:type="dxa"/>
            <w:vMerge/>
            <w:tcBorders>
              <w:left w:val="single" w:sz="0" w:space="0" w:color="auto"/>
            </w:tcBorders>
            <w:vAlign w:val="center"/>
          </w:tcPr>
          <w:p w14:paraId="34168051" w14:textId="77777777" w:rsidR="00C32273" w:rsidRDefault="00C32273"/>
        </w:tc>
        <w:tc>
          <w:tcPr>
            <w:tcW w:w="360" w:type="dxa"/>
            <w:tcBorders>
              <w:top w:val="single" w:sz="6" w:space="0" w:color="auto"/>
            </w:tcBorders>
            <w:tcMar>
              <w:left w:w="90" w:type="dxa"/>
              <w:right w:w="90" w:type="dxa"/>
            </w:tcMar>
          </w:tcPr>
          <w:p w14:paraId="4A3898C0" w14:textId="1C37424E"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W1</w:t>
            </w:r>
          </w:p>
        </w:tc>
        <w:tc>
          <w:tcPr>
            <w:tcW w:w="210" w:type="dxa"/>
            <w:tcBorders>
              <w:top w:val="single" w:sz="6" w:space="0" w:color="auto"/>
            </w:tcBorders>
            <w:tcMar>
              <w:left w:w="90" w:type="dxa"/>
              <w:right w:w="90" w:type="dxa"/>
            </w:tcMar>
          </w:tcPr>
          <w:p w14:paraId="26C7F143" w14:textId="1025E887"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W2</w:t>
            </w:r>
          </w:p>
        </w:tc>
        <w:tc>
          <w:tcPr>
            <w:tcW w:w="345" w:type="dxa"/>
            <w:tcBorders>
              <w:top w:val="single" w:sz="6" w:space="0" w:color="auto"/>
            </w:tcBorders>
            <w:tcMar>
              <w:left w:w="90" w:type="dxa"/>
              <w:right w:w="90" w:type="dxa"/>
            </w:tcMar>
          </w:tcPr>
          <w:p w14:paraId="3BF24686" w14:textId="28B5BEC1"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W3</w:t>
            </w:r>
          </w:p>
        </w:tc>
        <w:tc>
          <w:tcPr>
            <w:tcW w:w="210" w:type="dxa"/>
            <w:tcBorders>
              <w:top w:val="single" w:sz="6" w:space="0" w:color="auto"/>
            </w:tcBorders>
            <w:tcMar>
              <w:left w:w="90" w:type="dxa"/>
              <w:right w:w="90" w:type="dxa"/>
            </w:tcMar>
          </w:tcPr>
          <w:p w14:paraId="628B72E0" w14:textId="786A397F"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W4</w:t>
            </w:r>
          </w:p>
        </w:tc>
        <w:tc>
          <w:tcPr>
            <w:tcW w:w="210" w:type="dxa"/>
            <w:tcBorders>
              <w:top w:val="single" w:sz="6" w:space="0" w:color="auto"/>
            </w:tcBorders>
            <w:tcMar>
              <w:left w:w="90" w:type="dxa"/>
              <w:right w:w="90" w:type="dxa"/>
            </w:tcMar>
          </w:tcPr>
          <w:p w14:paraId="2CBA8D80" w14:textId="0482F07F"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W1</w:t>
            </w:r>
          </w:p>
        </w:tc>
        <w:tc>
          <w:tcPr>
            <w:tcW w:w="210" w:type="dxa"/>
            <w:tcBorders>
              <w:top w:val="single" w:sz="6" w:space="0" w:color="auto"/>
            </w:tcBorders>
            <w:tcMar>
              <w:left w:w="90" w:type="dxa"/>
              <w:right w:w="90" w:type="dxa"/>
            </w:tcMar>
          </w:tcPr>
          <w:p w14:paraId="163BDFC4" w14:textId="72CE1D4C"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W2</w:t>
            </w:r>
          </w:p>
        </w:tc>
        <w:tc>
          <w:tcPr>
            <w:tcW w:w="210" w:type="dxa"/>
            <w:tcBorders>
              <w:top w:val="single" w:sz="6" w:space="0" w:color="auto"/>
            </w:tcBorders>
            <w:tcMar>
              <w:left w:w="90" w:type="dxa"/>
              <w:right w:w="90" w:type="dxa"/>
            </w:tcMar>
          </w:tcPr>
          <w:p w14:paraId="584D66C1" w14:textId="4BC8C38C"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W3</w:t>
            </w:r>
          </w:p>
        </w:tc>
        <w:tc>
          <w:tcPr>
            <w:tcW w:w="210" w:type="dxa"/>
            <w:tcBorders>
              <w:top w:val="single" w:sz="6" w:space="0" w:color="auto"/>
            </w:tcBorders>
            <w:tcMar>
              <w:left w:w="90" w:type="dxa"/>
              <w:right w:w="90" w:type="dxa"/>
            </w:tcMar>
          </w:tcPr>
          <w:p w14:paraId="3B39DE28" w14:textId="19EE4EC9"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W4</w:t>
            </w:r>
          </w:p>
        </w:tc>
        <w:tc>
          <w:tcPr>
            <w:tcW w:w="210" w:type="dxa"/>
            <w:tcBorders>
              <w:top w:val="single" w:sz="6" w:space="0" w:color="auto"/>
            </w:tcBorders>
            <w:tcMar>
              <w:left w:w="90" w:type="dxa"/>
              <w:right w:w="90" w:type="dxa"/>
            </w:tcMar>
          </w:tcPr>
          <w:p w14:paraId="15542805" w14:textId="56536A86"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W1</w:t>
            </w:r>
          </w:p>
        </w:tc>
        <w:tc>
          <w:tcPr>
            <w:tcW w:w="210" w:type="dxa"/>
            <w:tcBorders>
              <w:top w:val="single" w:sz="6" w:space="0" w:color="auto"/>
            </w:tcBorders>
            <w:tcMar>
              <w:left w:w="90" w:type="dxa"/>
              <w:right w:w="90" w:type="dxa"/>
            </w:tcMar>
          </w:tcPr>
          <w:p w14:paraId="78AA717F" w14:textId="5C01D75C"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W2</w:t>
            </w:r>
          </w:p>
        </w:tc>
        <w:tc>
          <w:tcPr>
            <w:tcW w:w="210" w:type="dxa"/>
            <w:tcBorders>
              <w:top w:val="single" w:sz="6" w:space="0" w:color="auto"/>
            </w:tcBorders>
            <w:tcMar>
              <w:left w:w="90" w:type="dxa"/>
              <w:right w:w="90" w:type="dxa"/>
            </w:tcMar>
          </w:tcPr>
          <w:p w14:paraId="3F10D0BA" w14:textId="58FC0201"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W3</w:t>
            </w:r>
          </w:p>
        </w:tc>
        <w:tc>
          <w:tcPr>
            <w:tcW w:w="210" w:type="dxa"/>
            <w:tcBorders>
              <w:top w:val="single" w:sz="6" w:space="0" w:color="auto"/>
            </w:tcBorders>
            <w:tcMar>
              <w:left w:w="90" w:type="dxa"/>
              <w:right w:w="90" w:type="dxa"/>
            </w:tcMar>
          </w:tcPr>
          <w:p w14:paraId="450336E1" w14:textId="1755F3C1"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W4</w:t>
            </w:r>
          </w:p>
        </w:tc>
        <w:tc>
          <w:tcPr>
            <w:tcW w:w="210" w:type="dxa"/>
            <w:tcBorders>
              <w:top w:val="single" w:sz="6" w:space="0" w:color="auto"/>
            </w:tcBorders>
            <w:tcMar>
              <w:left w:w="90" w:type="dxa"/>
              <w:right w:w="90" w:type="dxa"/>
            </w:tcMar>
          </w:tcPr>
          <w:p w14:paraId="0155A8E1" w14:textId="1B40DD45"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W1</w:t>
            </w:r>
          </w:p>
        </w:tc>
        <w:tc>
          <w:tcPr>
            <w:tcW w:w="210" w:type="dxa"/>
            <w:tcBorders>
              <w:top w:val="single" w:sz="6" w:space="0" w:color="auto"/>
            </w:tcBorders>
            <w:tcMar>
              <w:left w:w="90" w:type="dxa"/>
              <w:right w:w="90" w:type="dxa"/>
            </w:tcMar>
          </w:tcPr>
          <w:p w14:paraId="30E0DFE6" w14:textId="186561E1"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W2</w:t>
            </w:r>
          </w:p>
        </w:tc>
        <w:tc>
          <w:tcPr>
            <w:tcW w:w="210" w:type="dxa"/>
            <w:tcBorders>
              <w:top w:val="single" w:sz="6" w:space="0" w:color="auto"/>
            </w:tcBorders>
            <w:tcMar>
              <w:left w:w="90" w:type="dxa"/>
              <w:right w:w="90" w:type="dxa"/>
            </w:tcMar>
          </w:tcPr>
          <w:p w14:paraId="3C8D5090" w14:textId="5A74BDFD"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W3</w:t>
            </w:r>
          </w:p>
        </w:tc>
        <w:tc>
          <w:tcPr>
            <w:tcW w:w="210" w:type="dxa"/>
            <w:tcBorders>
              <w:top w:val="single" w:sz="6" w:space="0" w:color="auto"/>
            </w:tcBorders>
            <w:tcMar>
              <w:left w:w="90" w:type="dxa"/>
              <w:right w:w="90" w:type="dxa"/>
            </w:tcMar>
          </w:tcPr>
          <w:p w14:paraId="1B961F3D" w14:textId="2D0DE8CA"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W4</w:t>
            </w:r>
          </w:p>
        </w:tc>
        <w:tc>
          <w:tcPr>
            <w:tcW w:w="210" w:type="dxa"/>
            <w:tcBorders>
              <w:top w:val="single" w:sz="6" w:space="0" w:color="auto"/>
            </w:tcBorders>
            <w:tcMar>
              <w:left w:w="90" w:type="dxa"/>
              <w:right w:w="90" w:type="dxa"/>
            </w:tcMar>
          </w:tcPr>
          <w:p w14:paraId="35646AE3" w14:textId="4C921D02"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W1</w:t>
            </w:r>
          </w:p>
        </w:tc>
        <w:tc>
          <w:tcPr>
            <w:tcW w:w="210" w:type="dxa"/>
            <w:tcBorders>
              <w:top w:val="single" w:sz="6" w:space="0" w:color="auto"/>
            </w:tcBorders>
            <w:tcMar>
              <w:left w:w="90" w:type="dxa"/>
              <w:right w:w="90" w:type="dxa"/>
            </w:tcMar>
          </w:tcPr>
          <w:p w14:paraId="5F50E405" w14:textId="3659ABD1"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W2</w:t>
            </w:r>
          </w:p>
        </w:tc>
        <w:tc>
          <w:tcPr>
            <w:tcW w:w="210" w:type="dxa"/>
            <w:tcBorders>
              <w:top w:val="single" w:sz="6" w:space="0" w:color="auto"/>
            </w:tcBorders>
            <w:tcMar>
              <w:left w:w="90" w:type="dxa"/>
              <w:right w:w="90" w:type="dxa"/>
            </w:tcMar>
          </w:tcPr>
          <w:p w14:paraId="0054628C" w14:textId="0DD38F31"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W3</w:t>
            </w:r>
          </w:p>
        </w:tc>
        <w:tc>
          <w:tcPr>
            <w:tcW w:w="615" w:type="dxa"/>
            <w:tcBorders>
              <w:top w:val="single" w:sz="6" w:space="0" w:color="auto"/>
            </w:tcBorders>
            <w:tcMar>
              <w:left w:w="90" w:type="dxa"/>
              <w:right w:w="90" w:type="dxa"/>
            </w:tcMar>
          </w:tcPr>
          <w:p w14:paraId="4B3FC588" w14:textId="1BF15204" w:rsidR="3CBBE392" w:rsidRDefault="3CBBE392" w:rsidP="3CBBE392">
            <w:pPr>
              <w:spacing w:after="0"/>
              <w:rPr>
                <w:rFonts w:ascii="Calibri Light" w:eastAsia="Calibri Light" w:hAnsi="Calibri Light" w:cs="Calibri Light"/>
                <w:color w:val="000000" w:themeColor="text1"/>
                <w:sz w:val="12"/>
                <w:szCs w:val="12"/>
              </w:rPr>
            </w:pPr>
            <w:r w:rsidRPr="3CBBE392">
              <w:rPr>
                <w:rFonts w:ascii="Calibri Light" w:eastAsia="Calibri Light" w:hAnsi="Calibri Light" w:cs="Calibri Light"/>
                <w:color w:val="000000" w:themeColor="text1"/>
                <w:sz w:val="12"/>
                <w:szCs w:val="12"/>
                <w:lang w:val="en-GB"/>
              </w:rPr>
              <w:t>W4</w:t>
            </w:r>
          </w:p>
        </w:tc>
        <w:tc>
          <w:tcPr>
            <w:tcW w:w="1350" w:type="dxa"/>
            <w:tcBorders>
              <w:top w:val="single" w:sz="6" w:space="0" w:color="auto"/>
              <w:right w:val="single" w:sz="6" w:space="0" w:color="auto"/>
            </w:tcBorders>
            <w:tcMar>
              <w:left w:w="90" w:type="dxa"/>
              <w:right w:w="90" w:type="dxa"/>
            </w:tcMar>
          </w:tcPr>
          <w:p w14:paraId="4487BA07" w14:textId="376AB624"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Throughout: 2-week status reports</w:t>
            </w:r>
          </w:p>
        </w:tc>
      </w:tr>
      <w:tr w:rsidR="3CBBE392" w14:paraId="1107BF47" w14:textId="77777777" w:rsidTr="3CBBE392">
        <w:trPr>
          <w:trHeight w:val="495"/>
        </w:trPr>
        <w:tc>
          <w:tcPr>
            <w:tcW w:w="1260" w:type="dxa"/>
            <w:tcBorders>
              <w:top w:val="single" w:sz="6" w:space="0" w:color="auto"/>
              <w:left w:val="single" w:sz="6" w:space="0" w:color="auto"/>
            </w:tcBorders>
            <w:tcMar>
              <w:left w:w="90" w:type="dxa"/>
              <w:right w:w="90" w:type="dxa"/>
            </w:tcMar>
          </w:tcPr>
          <w:p w14:paraId="2FDCD7A7" w14:textId="5E6026DD"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Onboarding of the consultant</w:t>
            </w:r>
          </w:p>
        </w:tc>
        <w:tc>
          <w:tcPr>
            <w:tcW w:w="360" w:type="dxa"/>
            <w:tcMar>
              <w:left w:w="90" w:type="dxa"/>
              <w:right w:w="90" w:type="dxa"/>
            </w:tcMar>
          </w:tcPr>
          <w:p w14:paraId="4253EC5F" w14:textId="3B618E5C"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r w:rsidR="3B2BB883"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3DFC2369" w14:textId="503031C8"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345" w:type="dxa"/>
            <w:tcMar>
              <w:left w:w="90" w:type="dxa"/>
              <w:right w:w="90" w:type="dxa"/>
            </w:tcMar>
          </w:tcPr>
          <w:p w14:paraId="2502652E" w14:textId="48904E73"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5B1F68E5" w14:textId="54227331"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4435FCE6" w14:textId="60FAA904"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0128C5EB" w14:textId="0C22DBCA"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005B84A6" w14:textId="3EC2AF35"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072840EB" w14:textId="02D93AFB"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6B60058E" w14:textId="682626E2"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47560FA3" w14:textId="72A472B1"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7C27837B" w14:textId="5BC392DC"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4B61E757" w14:textId="5ED0C77E"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1719F6D8" w14:textId="7C6B722C"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7E47EB5A" w14:textId="4BD2FFBB"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5296D339" w14:textId="3C1E0315"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1761855D" w14:textId="75F3B201"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51324392" w14:textId="4C801A58"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3299485F" w14:textId="383E991C"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70A98770" w14:textId="60187E37" w:rsidR="3CBBE392" w:rsidRDefault="3CBBE392" w:rsidP="3CBBE392">
            <w:pPr>
              <w:spacing w:after="0"/>
              <w:rPr>
                <w:rFonts w:ascii="Calibri Light" w:eastAsia="Calibri Light" w:hAnsi="Calibri Light" w:cs="Calibri Light"/>
                <w:color w:val="000000" w:themeColor="text1"/>
                <w:sz w:val="18"/>
                <w:szCs w:val="18"/>
              </w:rPr>
            </w:pPr>
          </w:p>
        </w:tc>
        <w:tc>
          <w:tcPr>
            <w:tcW w:w="615" w:type="dxa"/>
            <w:tcMar>
              <w:left w:w="90" w:type="dxa"/>
              <w:right w:w="90" w:type="dxa"/>
            </w:tcMar>
          </w:tcPr>
          <w:p w14:paraId="131796E1" w14:textId="615DDCA1" w:rsidR="3CBBE392" w:rsidRDefault="3CBBE392" w:rsidP="3CBBE392">
            <w:pPr>
              <w:spacing w:after="0"/>
              <w:rPr>
                <w:rFonts w:ascii="Calibri Light" w:eastAsia="Calibri Light" w:hAnsi="Calibri Light" w:cs="Calibri Light"/>
                <w:color w:val="000000" w:themeColor="text1"/>
                <w:sz w:val="18"/>
                <w:szCs w:val="18"/>
              </w:rPr>
            </w:pPr>
          </w:p>
        </w:tc>
        <w:tc>
          <w:tcPr>
            <w:tcW w:w="1350" w:type="dxa"/>
            <w:tcBorders>
              <w:right w:val="single" w:sz="6" w:space="0" w:color="auto"/>
            </w:tcBorders>
            <w:tcMar>
              <w:left w:w="90" w:type="dxa"/>
              <w:right w:w="90" w:type="dxa"/>
            </w:tcMar>
          </w:tcPr>
          <w:p w14:paraId="70CBAAA0" w14:textId="3387753A" w:rsidR="3CBBE392" w:rsidRDefault="3CBBE392" w:rsidP="3CBBE392">
            <w:pPr>
              <w:spacing w:after="0"/>
              <w:rPr>
                <w:rFonts w:ascii="Calibri Light" w:eastAsia="Calibri Light" w:hAnsi="Calibri Light" w:cs="Calibri Light"/>
                <w:color w:val="000000" w:themeColor="text1"/>
                <w:sz w:val="16"/>
                <w:szCs w:val="16"/>
              </w:rPr>
            </w:pPr>
          </w:p>
        </w:tc>
      </w:tr>
      <w:tr w:rsidR="3CBBE392" w14:paraId="1E0B455B" w14:textId="77777777" w:rsidTr="3CBBE392">
        <w:trPr>
          <w:trHeight w:val="495"/>
        </w:trPr>
        <w:tc>
          <w:tcPr>
            <w:tcW w:w="1260" w:type="dxa"/>
            <w:tcBorders>
              <w:left w:val="single" w:sz="6" w:space="0" w:color="auto"/>
            </w:tcBorders>
            <w:tcMar>
              <w:left w:w="90" w:type="dxa"/>
              <w:right w:w="90" w:type="dxa"/>
            </w:tcMar>
          </w:tcPr>
          <w:p w14:paraId="47D6D279" w14:textId="3C8A5574"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Iteratively refine redesign requirements and develop final redesign proposal</w:t>
            </w:r>
          </w:p>
        </w:tc>
        <w:tc>
          <w:tcPr>
            <w:tcW w:w="360" w:type="dxa"/>
            <w:tcMar>
              <w:left w:w="90" w:type="dxa"/>
              <w:right w:w="90" w:type="dxa"/>
            </w:tcMar>
          </w:tcPr>
          <w:p w14:paraId="13F3638B" w14:textId="0B747F8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r w:rsidR="57864153"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438A5EC0" w14:textId="19A7F5F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r w:rsidR="54DA4730" w:rsidRPr="3CBBE392">
              <w:rPr>
                <w:rFonts w:ascii="Calibri Light" w:eastAsia="Calibri Light" w:hAnsi="Calibri Light" w:cs="Calibri Light"/>
                <w:color w:val="000000" w:themeColor="text1"/>
                <w:sz w:val="18"/>
                <w:szCs w:val="18"/>
                <w:lang w:val="en-GB"/>
              </w:rPr>
              <w:t>x</w:t>
            </w:r>
          </w:p>
        </w:tc>
        <w:tc>
          <w:tcPr>
            <w:tcW w:w="345" w:type="dxa"/>
            <w:tcMar>
              <w:left w:w="90" w:type="dxa"/>
              <w:right w:w="90" w:type="dxa"/>
            </w:tcMar>
          </w:tcPr>
          <w:p w14:paraId="68FF8F9B" w14:textId="34E3D68E"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x</w:t>
            </w:r>
          </w:p>
        </w:tc>
        <w:tc>
          <w:tcPr>
            <w:tcW w:w="210" w:type="dxa"/>
            <w:tcMar>
              <w:left w:w="90" w:type="dxa"/>
              <w:right w:w="90" w:type="dxa"/>
            </w:tcMar>
          </w:tcPr>
          <w:p w14:paraId="464B2CAF" w14:textId="74826CB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x</w:t>
            </w:r>
          </w:p>
        </w:tc>
        <w:tc>
          <w:tcPr>
            <w:tcW w:w="210" w:type="dxa"/>
            <w:tcMar>
              <w:left w:w="90" w:type="dxa"/>
              <w:right w:w="90" w:type="dxa"/>
            </w:tcMar>
          </w:tcPr>
          <w:p w14:paraId="34B10B36" w14:textId="211B4AFB"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x </w:t>
            </w:r>
          </w:p>
        </w:tc>
        <w:tc>
          <w:tcPr>
            <w:tcW w:w="210" w:type="dxa"/>
            <w:tcMar>
              <w:left w:w="90" w:type="dxa"/>
              <w:right w:w="90" w:type="dxa"/>
            </w:tcMar>
          </w:tcPr>
          <w:p w14:paraId="4CFAF342" w14:textId="35A95149"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x</w:t>
            </w:r>
          </w:p>
        </w:tc>
        <w:tc>
          <w:tcPr>
            <w:tcW w:w="210" w:type="dxa"/>
            <w:tcMar>
              <w:left w:w="90" w:type="dxa"/>
              <w:right w:w="90" w:type="dxa"/>
            </w:tcMar>
          </w:tcPr>
          <w:p w14:paraId="2D22467C" w14:textId="238FC9F8"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x</w:t>
            </w:r>
          </w:p>
        </w:tc>
        <w:tc>
          <w:tcPr>
            <w:tcW w:w="210" w:type="dxa"/>
            <w:tcMar>
              <w:left w:w="90" w:type="dxa"/>
              <w:right w:w="90" w:type="dxa"/>
            </w:tcMar>
          </w:tcPr>
          <w:p w14:paraId="6C6F9644" w14:textId="628CCAB9"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x</w:t>
            </w:r>
          </w:p>
        </w:tc>
        <w:tc>
          <w:tcPr>
            <w:tcW w:w="210" w:type="dxa"/>
            <w:tcMar>
              <w:left w:w="90" w:type="dxa"/>
              <w:right w:w="90" w:type="dxa"/>
            </w:tcMar>
          </w:tcPr>
          <w:p w14:paraId="5DC52A0D" w14:textId="28B02C6B"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6090BE8D" w14:textId="5484F83A" w:rsidR="3CBBE392" w:rsidRDefault="3CBBE392" w:rsidP="3CBBE392">
            <w:pPr>
              <w:spacing w:after="0"/>
              <w:rPr>
                <w:rFonts w:ascii="Calibri Light" w:eastAsia="Calibri Light" w:hAnsi="Calibri Light" w:cs="Calibri Light"/>
                <w:color w:val="000000" w:themeColor="text1"/>
                <w:sz w:val="18"/>
                <w:szCs w:val="18"/>
                <w:lang w:val="en-GB"/>
              </w:rPr>
            </w:pPr>
          </w:p>
        </w:tc>
        <w:tc>
          <w:tcPr>
            <w:tcW w:w="210" w:type="dxa"/>
            <w:tcMar>
              <w:left w:w="90" w:type="dxa"/>
              <w:right w:w="90" w:type="dxa"/>
            </w:tcMar>
          </w:tcPr>
          <w:p w14:paraId="15F1A1EF" w14:textId="63541691"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5FC74782" w14:textId="4076BD45"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3CCEE63E" w14:textId="66960953"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6C6A2BAE" w14:textId="19B401A8"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5D7AFCA6" w14:textId="64508056"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6D2BD984" w14:textId="7CFC04CD"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1A13DCA2" w14:textId="0BE791B3"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3A807952" w14:textId="2A0B81A8"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50CFE0F8" w14:textId="6D302677" w:rsidR="3CBBE392" w:rsidRDefault="3CBBE392" w:rsidP="3CBBE392">
            <w:pPr>
              <w:spacing w:after="0"/>
              <w:rPr>
                <w:rFonts w:ascii="Calibri Light" w:eastAsia="Calibri Light" w:hAnsi="Calibri Light" w:cs="Calibri Light"/>
                <w:color w:val="000000" w:themeColor="text1"/>
                <w:sz w:val="18"/>
                <w:szCs w:val="18"/>
              </w:rPr>
            </w:pPr>
          </w:p>
        </w:tc>
        <w:tc>
          <w:tcPr>
            <w:tcW w:w="615" w:type="dxa"/>
            <w:tcMar>
              <w:left w:w="90" w:type="dxa"/>
              <w:right w:w="90" w:type="dxa"/>
            </w:tcMar>
          </w:tcPr>
          <w:p w14:paraId="497CD3AD" w14:textId="7B7A0ABA" w:rsidR="3CBBE392" w:rsidRDefault="3CBBE392" w:rsidP="3CBBE392">
            <w:pPr>
              <w:spacing w:after="0"/>
              <w:rPr>
                <w:rFonts w:ascii="Calibri Light" w:eastAsia="Calibri Light" w:hAnsi="Calibri Light" w:cs="Calibri Light"/>
                <w:color w:val="000000" w:themeColor="text1"/>
                <w:sz w:val="18"/>
                <w:szCs w:val="18"/>
              </w:rPr>
            </w:pPr>
          </w:p>
        </w:tc>
        <w:tc>
          <w:tcPr>
            <w:tcW w:w="1350" w:type="dxa"/>
            <w:tcBorders>
              <w:right w:val="single" w:sz="6" w:space="0" w:color="auto"/>
            </w:tcBorders>
            <w:tcMar>
              <w:left w:w="90" w:type="dxa"/>
              <w:right w:w="90" w:type="dxa"/>
            </w:tcMar>
          </w:tcPr>
          <w:p w14:paraId="0B3B7E97" w14:textId="0AF1AC69" w:rsidR="3CBBE392" w:rsidRDefault="3CBBE392" w:rsidP="3CBBE392">
            <w:pPr>
              <w:spacing w:after="0"/>
              <w:rPr>
                <w:rFonts w:ascii="Calibri Light" w:eastAsia="Calibri Light" w:hAnsi="Calibri Light" w:cs="Calibri Light"/>
                <w:color w:val="000000" w:themeColor="text1"/>
                <w:sz w:val="16"/>
                <w:szCs w:val="16"/>
                <w:lang w:val="en-GB"/>
              </w:rPr>
            </w:pPr>
            <w:r w:rsidRPr="3CBBE392">
              <w:rPr>
                <w:rFonts w:ascii="Calibri Light" w:eastAsia="Calibri Light" w:hAnsi="Calibri Light" w:cs="Calibri Light"/>
                <w:color w:val="000000" w:themeColor="text1"/>
                <w:sz w:val="16"/>
                <w:szCs w:val="16"/>
                <w:lang w:val="en-GB"/>
              </w:rPr>
              <w:t>Prototypes, Testing</w:t>
            </w:r>
            <w:r w:rsidR="3F1997FC" w:rsidRPr="3CBBE392">
              <w:rPr>
                <w:rFonts w:ascii="Calibri Light" w:eastAsia="Calibri Light" w:hAnsi="Calibri Light" w:cs="Calibri Light"/>
                <w:color w:val="000000" w:themeColor="text1"/>
                <w:sz w:val="16"/>
                <w:szCs w:val="16"/>
                <w:lang w:val="en-GB"/>
              </w:rPr>
              <w:t xml:space="preserve"> insights</w:t>
            </w:r>
            <w:r w:rsidRPr="3CBBE392">
              <w:rPr>
                <w:rFonts w:ascii="Calibri Light" w:eastAsia="Calibri Light" w:hAnsi="Calibri Light" w:cs="Calibri Light"/>
                <w:color w:val="000000" w:themeColor="text1"/>
                <w:sz w:val="16"/>
                <w:szCs w:val="16"/>
                <w:lang w:val="en-GB"/>
              </w:rPr>
              <w:t xml:space="preserve"> reports, Final redesign documentation</w:t>
            </w:r>
          </w:p>
        </w:tc>
      </w:tr>
      <w:tr w:rsidR="3CBBE392" w14:paraId="02E9AD1C" w14:textId="77777777" w:rsidTr="3CBBE392">
        <w:trPr>
          <w:trHeight w:val="360"/>
        </w:trPr>
        <w:tc>
          <w:tcPr>
            <w:tcW w:w="1260" w:type="dxa"/>
            <w:tcBorders>
              <w:left w:val="single" w:sz="6" w:space="0" w:color="auto"/>
            </w:tcBorders>
            <w:tcMar>
              <w:left w:w="90" w:type="dxa"/>
              <w:right w:w="90" w:type="dxa"/>
            </w:tcMar>
          </w:tcPr>
          <w:p w14:paraId="35D2567D" w14:textId="4AB83459"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Implementation of final redesign proposal + QA</w:t>
            </w:r>
          </w:p>
        </w:tc>
        <w:tc>
          <w:tcPr>
            <w:tcW w:w="360" w:type="dxa"/>
            <w:tcMar>
              <w:left w:w="90" w:type="dxa"/>
              <w:right w:w="90" w:type="dxa"/>
            </w:tcMar>
          </w:tcPr>
          <w:p w14:paraId="070FE3DD" w14:textId="44E0C44A"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16B50798" w14:textId="32E25ACA"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345" w:type="dxa"/>
            <w:tcMar>
              <w:left w:w="90" w:type="dxa"/>
              <w:right w:w="90" w:type="dxa"/>
            </w:tcMar>
          </w:tcPr>
          <w:p w14:paraId="1A52FCE1" w14:textId="6F22A9FE"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7C545E01" w14:textId="29313D7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1C6FE739" w14:textId="49DC615E"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36F9C054" w14:textId="7194BD7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135F3BD1" w14:textId="1200D85B"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484D89ED" w14:textId="3A600332"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44DD2087" w14:textId="3618500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r w:rsidR="3A79BBD9"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472483C6" w14:textId="3E918C64"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r w:rsidR="4B6A188E"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1DA63CD5" w14:textId="4E26B643"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x</w:t>
            </w:r>
          </w:p>
        </w:tc>
        <w:tc>
          <w:tcPr>
            <w:tcW w:w="210" w:type="dxa"/>
            <w:tcMar>
              <w:left w:w="90" w:type="dxa"/>
              <w:right w:w="90" w:type="dxa"/>
            </w:tcMar>
          </w:tcPr>
          <w:p w14:paraId="0E857CFE" w14:textId="59920DE9"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x</w:t>
            </w:r>
          </w:p>
        </w:tc>
        <w:tc>
          <w:tcPr>
            <w:tcW w:w="210" w:type="dxa"/>
            <w:tcMar>
              <w:left w:w="90" w:type="dxa"/>
              <w:right w:w="90" w:type="dxa"/>
            </w:tcMar>
          </w:tcPr>
          <w:p w14:paraId="0CDEF1D9" w14:textId="41D31E3A"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7499AEAF" w14:textId="6E7683A3"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60395735" w14:textId="059CB265"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4CAD9209" w14:textId="7C8DC765"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x</w:t>
            </w:r>
          </w:p>
        </w:tc>
        <w:tc>
          <w:tcPr>
            <w:tcW w:w="210" w:type="dxa"/>
            <w:tcMar>
              <w:left w:w="90" w:type="dxa"/>
              <w:right w:w="90" w:type="dxa"/>
            </w:tcMar>
          </w:tcPr>
          <w:p w14:paraId="4724B155" w14:textId="40C63B31" w:rsidR="3CBBE392" w:rsidRDefault="3CBBE392" w:rsidP="3CBBE392">
            <w:pPr>
              <w:spacing w:after="0"/>
              <w:rPr>
                <w:rFonts w:ascii="Calibri Light" w:eastAsia="Calibri Light" w:hAnsi="Calibri Light" w:cs="Calibri Light"/>
                <w:color w:val="000000" w:themeColor="text1"/>
                <w:sz w:val="18"/>
                <w:szCs w:val="18"/>
                <w:lang w:val="en-GB"/>
              </w:rPr>
            </w:pPr>
          </w:p>
        </w:tc>
        <w:tc>
          <w:tcPr>
            <w:tcW w:w="210" w:type="dxa"/>
            <w:tcMar>
              <w:left w:w="90" w:type="dxa"/>
              <w:right w:w="90" w:type="dxa"/>
            </w:tcMar>
          </w:tcPr>
          <w:p w14:paraId="09F53BF5" w14:textId="5891CA33" w:rsidR="3CBBE392" w:rsidRDefault="3CBBE392" w:rsidP="3CBBE392">
            <w:pPr>
              <w:spacing w:after="0"/>
              <w:rPr>
                <w:rFonts w:ascii="Calibri Light" w:eastAsia="Calibri Light" w:hAnsi="Calibri Light" w:cs="Calibri Light"/>
                <w:color w:val="000000" w:themeColor="text1"/>
                <w:sz w:val="18"/>
                <w:szCs w:val="18"/>
                <w:lang w:val="en-GB"/>
              </w:rPr>
            </w:pPr>
          </w:p>
        </w:tc>
        <w:tc>
          <w:tcPr>
            <w:tcW w:w="210" w:type="dxa"/>
            <w:tcMar>
              <w:left w:w="90" w:type="dxa"/>
              <w:right w:w="90" w:type="dxa"/>
            </w:tcMar>
          </w:tcPr>
          <w:p w14:paraId="2CC5EDCC" w14:textId="4ACDF3B0" w:rsidR="3CBBE392" w:rsidRDefault="3CBBE392" w:rsidP="3CBBE392">
            <w:pPr>
              <w:spacing w:after="0"/>
              <w:rPr>
                <w:rFonts w:ascii="Calibri Light" w:eastAsia="Calibri Light" w:hAnsi="Calibri Light" w:cs="Calibri Light"/>
                <w:color w:val="000000" w:themeColor="text1"/>
                <w:sz w:val="16"/>
                <w:szCs w:val="16"/>
                <w:lang w:val="en-GB"/>
              </w:rPr>
            </w:pPr>
          </w:p>
        </w:tc>
        <w:tc>
          <w:tcPr>
            <w:tcW w:w="615" w:type="dxa"/>
            <w:shd w:val="clear" w:color="auto" w:fill="FBE4D5" w:themeFill="accent2" w:themeFillTint="33"/>
            <w:tcMar>
              <w:left w:w="90" w:type="dxa"/>
              <w:right w:w="90" w:type="dxa"/>
            </w:tcMar>
          </w:tcPr>
          <w:p w14:paraId="52EE044D" w14:textId="545973A0" w:rsidR="7A62773C" w:rsidRDefault="7A62773C" w:rsidP="3CBBE392">
            <w:pPr>
              <w:rPr>
                <w:rFonts w:ascii="Calibri Light" w:eastAsia="Calibri Light" w:hAnsi="Calibri Light" w:cs="Calibri Light"/>
                <w:color w:val="000000" w:themeColor="text1"/>
                <w:sz w:val="16"/>
                <w:szCs w:val="16"/>
                <w:lang w:val="en-GB"/>
              </w:rPr>
            </w:pPr>
            <w:r w:rsidRPr="3CBBE392">
              <w:rPr>
                <w:rFonts w:ascii="Calibri Light" w:eastAsia="Calibri Light" w:hAnsi="Calibri Light" w:cs="Calibri Light"/>
                <w:color w:val="000000" w:themeColor="text1"/>
                <w:sz w:val="16"/>
                <w:szCs w:val="16"/>
                <w:lang w:val="en-GB"/>
              </w:rPr>
              <w:t>End-of-year break</w:t>
            </w:r>
          </w:p>
        </w:tc>
        <w:tc>
          <w:tcPr>
            <w:tcW w:w="1350" w:type="dxa"/>
            <w:tcBorders>
              <w:right w:val="single" w:sz="6" w:space="0" w:color="auto"/>
            </w:tcBorders>
            <w:tcMar>
              <w:left w:w="90" w:type="dxa"/>
              <w:right w:w="90" w:type="dxa"/>
            </w:tcMar>
          </w:tcPr>
          <w:p w14:paraId="637954AF" w14:textId="1665AE21"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Implementation road map, QA reports</w:t>
            </w:r>
          </w:p>
        </w:tc>
      </w:tr>
      <w:tr w:rsidR="3CBBE392" w14:paraId="376A8E57" w14:textId="77777777" w:rsidTr="3CBBE392">
        <w:trPr>
          <w:trHeight w:val="300"/>
        </w:trPr>
        <w:tc>
          <w:tcPr>
            <w:tcW w:w="1260" w:type="dxa"/>
            <w:tcBorders>
              <w:left w:val="single" w:sz="6" w:space="0" w:color="auto"/>
            </w:tcBorders>
            <w:tcMar>
              <w:left w:w="90" w:type="dxa"/>
              <w:right w:w="90" w:type="dxa"/>
            </w:tcMar>
          </w:tcPr>
          <w:p w14:paraId="4588D049" w14:textId="037FF633"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Deployment of final redesign proposal</w:t>
            </w:r>
          </w:p>
        </w:tc>
        <w:tc>
          <w:tcPr>
            <w:tcW w:w="360" w:type="dxa"/>
            <w:tcMar>
              <w:left w:w="90" w:type="dxa"/>
              <w:right w:w="90" w:type="dxa"/>
            </w:tcMar>
          </w:tcPr>
          <w:p w14:paraId="7795703D" w14:textId="589AA263"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15802F02" w14:textId="5BBE13E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345" w:type="dxa"/>
            <w:tcMar>
              <w:left w:w="90" w:type="dxa"/>
              <w:right w:w="90" w:type="dxa"/>
            </w:tcMar>
          </w:tcPr>
          <w:p w14:paraId="2072AD78" w14:textId="5F2861C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61F18AFE" w14:textId="61AF4678"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744430D6" w14:textId="6F804AE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1CA38C91" w14:textId="1383C3AD"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7F81930D" w14:textId="11AFF878"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0EDCE519" w14:textId="7A7E3A25"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7EADEF56" w14:textId="0B775D14"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6EBE903E" w14:textId="2FCCDE95"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074044DD" w14:textId="30A6F4D8"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011D352F" w14:textId="7173D5A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Mar>
              <w:left w:w="90" w:type="dxa"/>
              <w:right w:w="90" w:type="dxa"/>
            </w:tcMar>
          </w:tcPr>
          <w:p w14:paraId="76FC38FE" w14:textId="25240C38"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5988F2C0" w14:textId="4C215848"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0F9E81E2" w14:textId="2F818BFE"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0F76CD47" w14:textId="6CE97A64" w:rsidR="3CBBE392" w:rsidRDefault="3CBBE392" w:rsidP="3CBBE392">
            <w:pPr>
              <w:spacing w:after="0"/>
              <w:rPr>
                <w:rFonts w:ascii="Calibri Light" w:eastAsia="Calibri Light" w:hAnsi="Calibri Light" w:cs="Calibri Light"/>
                <w:color w:val="000000" w:themeColor="text1"/>
                <w:sz w:val="18"/>
                <w:szCs w:val="18"/>
              </w:rPr>
            </w:pPr>
          </w:p>
        </w:tc>
        <w:tc>
          <w:tcPr>
            <w:tcW w:w="210" w:type="dxa"/>
            <w:tcMar>
              <w:left w:w="90" w:type="dxa"/>
              <w:right w:w="90" w:type="dxa"/>
            </w:tcMar>
          </w:tcPr>
          <w:p w14:paraId="2982A915" w14:textId="2D212B42" w:rsidR="0DB0FE54" w:rsidRDefault="0DB0FE54"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rPr>
              <w:t>x</w:t>
            </w:r>
          </w:p>
        </w:tc>
        <w:tc>
          <w:tcPr>
            <w:tcW w:w="210" w:type="dxa"/>
            <w:tcMar>
              <w:left w:w="90" w:type="dxa"/>
              <w:right w:w="90" w:type="dxa"/>
            </w:tcMar>
          </w:tcPr>
          <w:p w14:paraId="4A23DA90" w14:textId="01C48E4A" w:rsidR="0DB0FE54" w:rsidRDefault="0DB0FE54"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rPr>
              <w:t>x</w:t>
            </w:r>
          </w:p>
        </w:tc>
        <w:tc>
          <w:tcPr>
            <w:tcW w:w="210" w:type="dxa"/>
            <w:tcMar>
              <w:left w:w="90" w:type="dxa"/>
              <w:right w:w="90" w:type="dxa"/>
            </w:tcMar>
          </w:tcPr>
          <w:p w14:paraId="773C3A68" w14:textId="19A5F55A" w:rsidR="3CBBE392" w:rsidRDefault="3CBBE392" w:rsidP="3CBBE392">
            <w:pPr>
              <w:spacing w:after="0"/>
              <w:rPr>
                <w:rFonts w:ascii="Calibri Light" w:eastAsia="Calibri Light" w:hAnsi="Calibri Light" w:cs="Calibri Light"/>
                <w:color w:val="000000" w:themeColor="text1"/>
                <w:sz w:val="18"/>
                <w:szCs w:val="18"/>
              </w:rPr>
            </w:pPr>
          </w:p>
        </w:tc>
        <w:tc>
          <w:tcPr>
            <w:tcW w:w="615" w:type="dxa"/>
            <w:tcMar>
              <w:left w:w="90" w:type="dxa"/>
              <w:right w:w="90" w:type="dxa"/>
            </w:tcMar>
          </w:tcPr>
          <w:p w14:paraId="64F14251" w14:textId="6772F5A1" w:rsidR="3CBBE392" w:rsidRDefault="3CBBE392" w:rsidP="3CBBE392">
            <w:pPr>
              <w:spacing w:after="0"/>
              <w:rPr>
                <w:rFonts w:ascii="Calibri Light" w:eastAsia="Calibri Light" w:hAnsi="Calibri Light" w:cs="Calibri Light"/>
                <w:color w:val="000000" w:themeColor="text1"/>
                <w:sz w:val="18"/>
                <w:szCs w:val="18"/>
              </w:rPr>
            </w:pPr>
          </w:p>
        </w:tc>
        <w:tc>
          <w:tcPr>
            <w:tcW w:w="1350" w:type="dxa"/>
            <w:tcBorders>
              <w:right w:val="single" w:sz="6" w:space="0" w:color="auto"/>
            </w:tcBorders>
            <w:tcMar>
              <w:left w:w="90" w:type="dxa"/>
              <w:right w:w="90" w:type="dxa"/>
            </w:tcMar>
          </w:tcPr>
          <w:p w14:paraId="0EECFC2B" w14:textId="47277783"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Deployment plan</w:t>
            </w:r>
          </w:p>
        </w:tc>
      </w:tr>
      <w:tr w:rsidR="3CBBE392" w14:paraId="27232F96" w14:textId="77777777" w:rsidTr="3CBBE392">
        <w:trPr>
          <w:trHeight w:val="255"/>
        </w:trPr>
        <w:tc>
          <w:tcPr>
            <w:tcW w:w="1260" w:type="dxa"/>
            <w:tcBorders>
              <w:left w:val="single" w:sz="6" w:space="0" w:color="auto"/>
              <w:bottom w:val="single" w:sz="6" w:space="0" w:color="auto"/>
            </w:tcBorders>
            <w:tcMar>
              <w:left w:w="90" w:type="dxa"/>
              <w:right w:w="90" w:type="dxa"/>
            </w:tcMar>
          </w:tcPr>
          <w:p w14:paraId="0707EF9F" w14:textId="7879F305"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Post-deployment support</w:t>
            </w:r>
          </w:p>
        </w:tc>
        <w:tc>
          <w:tcPr>
            <w:tcW w:w="360" w:type="dxa"/>
            <w:tcBorders>
              <w:bottom w:val="single" w:sz="6" w:space="0" w:color="auto"/>
            </w:tcBorders>
            <w:tcMar>
              <w:left w:w="90" w:type="dxa"/>
              <w:right w:w="90" w:type="dxa"/>
            </w:tcMar>
          </w:tcPr>
          <w:p w14:paraId="12FEF1F6" w14:textId="7EE18483"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6583F29E" w14:textId="223B35C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345" w:type="dxa"/>
            <w:tcBorders>
              <w:bottom w:val="single" w:sz="6" w:space="0" w:color="auto"/>
            </w:tcBorders>
            <w:tcMar>
              <w:left w:w="90" w:type="dxa"/>
              <w:right w:w="90" w:type="dxa"/>
            </w:tcMar>
          </w:tcPr>
          <w:p w14:paraId="60F02D3D" w14:textId="5C390BB0"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5E9111CF" w14:textId="431279A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597B7B31" w14:textId="6755688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13CF39EC" w14:textId="7E1DAAA3"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3B31089D" w14:textId="46F620D1" w:rsidR="3CBBE392" w:rsidRDefault="3CBBE392" w:rsidP="3CBBE392">
            <w:pPr>
              <w:spacing w:after="0"/>
              <w:rPr>
                <w:rFonts w:ascii="Calibri Light" w:eastAsia="Calibri Light" w:hAnsi="Calibri Light" w:cs="Calibri Light"/>
                <w:color w:val="000000" w:themeColor="text1"/>
                <w:sz w:val="18"/>
                <w:szCs w:val="18"/>
              </w:rPr>
            </w:pPr>
          </w:p>
        </w:tc>
        <w:tc>
          <w:tcPr>
            <w:tcW w:w="210" w:type="dxa"/>
            <w:tcBorders>
              <w:bottom w:val="single" w:sz="6" w:space="0" w:color="auto"/>
            </w:tcBorders>
            <w:tcMar>
              <w:left w:w="90" w:type="dxa"/>
              <w:right w:w="90" w:type="dxa"/>
            </w:tcMar>
          </w:tcPr>
          <w:p w14:paraId="0A1A080C" w14:textId="2E236D1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78E2739E" w14:textId="4D3BC376"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27C26276" w14:textId="2904A0AF"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1CFB9C7B" w14:textId="7F55DA21"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7F7F70A6" w14:textId="01387307" w:rsidR="3CBBE392" w:rsidRDefault="3CBBE392"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lang w:val="en-GB"/>
              </w:rPr>
              <w:t> </w:t>
            </w:r>
          </w:p>
        </w:tc>
        <w:tc>
          <w:tcPr>
            <w:tcW w:w="210" w:type="dxa"/>
            <w:tcBorders>
              <w:bottom w:val="single" w:sz="6" w:space="0" w:color="auto"/>
            </w:tcBorders>
            <w:tcMar>
              <w:left w:w="90" w:type="dxa"/>
              <w:right w:w="90" w:type="dxa"/>
            </w:tcMar>
          </w:tcPr>
          <w:p w14:paraId="370297D0" w14:textId="61979847" w:rsidR="3CBBE392" w:rsidRDefault="3CBBE392" w:rsidP="3CBBE392">
            <w:pPr>
              <w:spacing w:after="0"/>
              <w:rPr>
                <w:rFonts w:ascii="Calibri Light" w:eastAsia="Calibri Light" w:hAnsi="Calibri Light" w:cs="Calibri Light"/>
                <w:color w:val="000000" w:themeColor="text1"/>
                <w:sz w:val="18"/>
                <w:szCs w:val="18"/>
              </w:rPr>
            </w:pPr>
          </w:p>
        </w:tc>
        <w:tc>
          <w:tcPr>
            <w:tcW w:w="210" w:type="dxa"/>
            <w:tcBorders>
              <w:bottom w:val="single" w:sz="6" w:space="0" w:color="auto"/>
            </w:tcBorders>
            <w:tcMar>
              <w:left w:w="90" w:type="dxa"/>
              <w:right w:w="90" w:type="dxa"/>
            </w:tcMar>
          </w:tcPr>
          <w:p w14:paraId="78F4D766" w14:textId="5C011BAA" w:rsidR="3CBBE392" w:rsidRDefault="3CBBE392" w:rsidP="3CBBE392">
            <w:pPr>
              <w:spacing w:after="0"/>
              <w:rPr>
                <w:rFonts w:ascii="Calibri Light" w:eastAsia="Calibri Light" w:hAnsi="Calibri Light" w:cs="Calibri Light"/>
                <w:color w:val="000000" w:themeColor="text1"/>
                <w:sz w:val="18"/>
                <w:szCs w:val="18"/>
              </w:rPr>
            </w:pPr>
          </w:p>
        </w:tc>
        <w:tc>
          <w:tcPr>
            <w:tcW w:w="210" w:type="dxa"/>
            <w:tcBorders>
              <w:bottom w:val="single" w:sz="6" w:space="0" w:color="auto"/>
            </w:tcBorders>
            <w:tcMar>
              <w:left w:w="90" w:type="dxa"/>
              <w:right w:w="90" w:type="dxa"/>
            </w:tcMar>
          </w:tcPr>
          <w:p w14:paraId="2AEDBD31" w14:textId="0DEB20D7" w:rsidR="3CBBE392" w:rsidRDefault="3CBBE392" w:rsidP="3CBBE392">
            <w:pPr>
              <w:spacing w:after="0"/>
              <w:rPr>
                <w:rFonts w:ascii="Calibri Light" w:eastAsia="Calibri Light" w:hAnsi="Calibri Light" w:cs="Calibri Light"/>
                <w:color w:val="000000" w:themeColor="text1"/>
                <w:sz w:val="18"/>
                <w:szCs w:val="18"/>
              </w:rPr>
            </w:pPr>
          </w:p>
        </w:tc>
        <w:tc>
          <w:tcPr>
            <w:tcW w:w="210" w:type="dxa"/>
            <w:tcBorders>
              <w:bottom w:val="single" w:sz="6" w:space="0" w:color="auto"/>
            </w:tcBorders>
            <w:tcMar>
              <w:left w:w="90" w:type="dxa"/>
              <w:right w:w="90" w:type="dxa"/>
            </w:tcMar>
          </w:tcPr>
          <w:p w14:paraId="7BB1DE61" w14:textId="3FD9C72A" w:rsidR="3CBBE392" w:rsidRDefault="3CBBE392" w:rsidP="3CBBE392">
            <w:pPr>
              <w:spacing w:after="0"/>
              <w:rPr>
                <w:rFonts w:ascii="Calibri Light" w:eastAsia="Calibri Light" w:hAnsi="Calibri Light" w:cs="Calibri Light"/>
                <w:color w:val="000000" w:themeColor="text1"/>
                <w:sz w:val="18"/>
                <w:szCs w:val="18"/>
              </w:rPr>
            </w:pPr>
          </w:p>
        </w:tc>
        <w:tc>
          <w:tcPr>
            <w:tcW w:w="210" w:type="dxa"/>
            <w:tcBorders>
              <w:bottom w:val="single" w:sz="6" w:space="0" w:color="auto"/>
            </w:tcBorders>
            <w:tcMar>
              <w:left w:w="90" w:type="dxa"/>
              <w:right w:w="90" w:type="dxa"/>
            </w:tcMar>
          </w:tcPr>
          <w:p w14:paraId="34326B10" w14:textId="27D96AF5" w:rsidR="3CBBE392" w:rsidRDefault="3CBBE392" w:rsidP="3CBBE392">
            <w:pPr>
              <w:spacing w:after="0"/>
              <w:rPr>
                <w:rFonts w:ascii="Calibri Light" w:eastAsia="Calibri Light" w:hAnsi="Calibri Light" w:cs="Calibri Light"/>
                <w:color w:val="000000" w:themeColor="text1"/>
                <w:sz w:val="18"/>
                <w:szCs w:val="18"/>
              </w:rPr>
            </w:pPr>
          </w:p>
        </w:tc>
        <w:tc>
          <w:tcPr>
            <w:tcW w:w="210" w:type="dxa"/>
            <w:tcBorders>
              <w:bottom w:val="single" w:sz="6" w:space="0" w:color="auto"/>
            </w:tcBorders>
            <w:tcMar>
              <w:left w:w="90" w:type="dxa"/>
              <w:right w:w="90" w:type="dxa"/>
            </w:tcMar>
          </w:tcPr>
          <w:p w14:paraId="4E9907BC" w14:textId="0CE8BD16" w:rsidR="3CBBE392" w:rsidRDefault="3CBBE392" w:rsidP="3CBBE392">
            <w:pPr>
              <w:spacing w:after="0"/>
              <w:rPr>
                <w:rFonts w:ascii="Calibri Light" w:eastAsia="Calibri Light" w:hAnsi="Calibri Light" w:cs="Calibri Light"/>
                <w:color w:val="000000" w:themeColor="text1"/>
                <w:sz w:val="18"/>
                <w:szCs w:val="18"/>
              </w:rPr>
            </w:pPr>
          </w:p>
        </w:tc>
        <w:tc>
          <w:tcPr>
            <w:tcW w:w="210" w:type="dxa"/>
            <w:tcBorders>
              <w:bottom w:val="single" w:sz="6" w:space="0" w:color="auto"/>
            </w:tcBorders>
            <w:tcMar>
              <w:left w:w="90" w:type="dxa"/>
              <w:right w:w="90" w:type="dxa"/>
            </w:tcMar>
          </w:tcPr>
          <w:p w14:paraId="03A4046D" w14:textId="37DDB504" w:rsidR="4BBE5EC6" w:rsidRDefault="4BBE5EC6" w:rsidP="3CBBE392">
            <w:pPr>
              <w:spacing w:after="0"/>
              <w:rPr>
                <w:rFonts w:ascii="Calibri Light" w:eastAsia="Calibri Light" w:hAnsi="Calibri Light" w:cs="Calibri Light"/>
                <w:color w:val="000000" w:themeColor="text1"/>
                <w:sz w:val="18"/>
                <w:szCs w:val="18"/>
              </w:rPr>
            </w:pPr>
            <w:r w:rsidRPr="3CBBE392">
              <w:rPr>
                <w:rFonts w:ascii="Calibri Light" w:eastAsia="Calibri Light" w:hAnsi="Calibri Light" w:cs="Calibri Light"/>
                <w:color w:val="000000" w:themeColor="text1"/>
                <w:sz w:val="18"/>
                <w:szCs w:val="18"/>
              </w:rPr>
              <w:t>x</w:t>
            </w:r>
          </w:p>
        </w:tc>
        <w:tc>
          <w:tcPr>
            <w:tcW w:w="615" w:type="dxa"/>
            <w:tcBorders>
              <w:bottom w:val="single" w:sz="6" w:space="0" w:color="auto"/>
            </w:tcBorders>
            <w:tcMar>
              <w:left w:w="90" w:type="dxa"/>
              <w:right w:w="90" w:type="dxa"/>
            </w:tcMar>
          </w:tcPr>
          <w:p w14:paraId="5DDAA8EE" w14:textId="32827476" w:rsidR="3CBBE392" w:rsidRDefault="3CBBE392" w:rsidP="3CBBE392">
            <w:pPr>
              <w:spacing w:after="0"/>
              <w:rPr>
                <w:rFonts w:ascii="Calibri Light" w:eastAsia="Calibri Light" w:hAnsi="Calibri Light" w:cs="Calibri Light"/>
                <w:color w:val="000000" w:themeColor="text1"/>
                <w:sz w:val="18"/>
                <w:szCs w:val="18"/>
              </w:rPr>
            </w:pPr>
          </w:p>
        </w:tc>
        <w:tc>
          <w:tcPr>
            <w:tcW w:w="1350" w:type="dxa"/>
            <w:tcBorders>
              <w:bottom w:val="single" w:sz="6" w:space="0" w:color="auto"/>
              <w:right w:val="single" w:sz="6" w:space="0" w:color="auto"/>
            </w:tcBorders>
            <w:tcMar>
              <w:left w:w="90" w:type="dxa"/>
              <w:right w:w="90" w:type="dxa"/>
            </w:tcMar>
          </w:tcPr>
          <w:p w14:paraId="739D00A6" w14:textId="5C67410F" w:rsidR="3CBBE392" w:rsidRDefault="3CBBE392" w:rsidP="3CBBE392">
            <w:pPr>
              <w:spacing w:after="0"/>
              <w:rPr>
                <w:rFonts w:ascii="Calibri Light" w:eastAsia="Calibri Light" w:hAnsi="Calibri Light" w:cs="Calibri Light"/>
                <w:color w:val="000000" w:themeColor="text1"/>
                <w:sz w:val="16"/>
                <w:szCs w:val="16"/>
              </w:rPr>
            </w:pPr>
            <w:r w:rsidRPr="3CBBE392">
              <w:rPr>
                <w:rFonts w:ascii="Calibri Light" w:eastAsia="Calibri Light" w:hAnsi="Calibri Light" w:cs="Calibri Light"/>
                <w:color w:val="000000" w:themeColor="text1"/>
                <w:sz w:val="16"/>
                <w:szCs w:val="16"/>
                <w:lang w:val="en-GB"/>
              </w:rPr>
              <w:t>Knowledge transfer and training plan and documentation</w:t>
            </w:r>
          </w:p>
        </w:tc>
      </w:tr>
    </w:tbl>
    <w:p w14:paraId="3B52C170" w14:textId="3524D539" w:rsidR="009B2E8E" w:rsidRPr="00CB2E91" w:rsidRDefault="009B2E8E" w:rsidP="3CBBE392">
      <w:pPr>
        <w:spacing w:after="0"/>
        <w:rPr>
          <w:rFonts w:ascii="Calibri Light" w:eastAsia="Calibri Light" w:hAnsi="Calibri Light" w:cs="Calibri Light"/>
          <w:color w:val="000000" w:themeColor="text1"/>
          <w:lang w:val="en-GB"/>
        </w:rPr>
      </w:pPr>
    </w:p>
    <w:p w14:paraId="28B93580" w14:textId="7E6B6FC6" w:rsidR="009B2E8E" w:rsidRPr="00CB2E91" w:rsidRDefault="009B2E8E" w:rsidP="3CBBE392">
      <w:pPr>
        <w:spacing w:after="0"/>
        <w:rPr>
          <w:lang w:val="en-GB"/>
        </w:rPr>
      </w:pPr>
    </w:p>
    <w:sectPr w:rsidR="009B2E8E" w:rsidRPr="00CB2E91" w:rsidSect="00EE47EA">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070C4" w14:textId="77777777" w:rsidR="00B46122" w:rsidRDefault="00B46122" w:rsidP="005C0AF3">
      <w:pPr>
        <w:spacing w:after="0" w:line="240" w:lineRule="auto"/>
      </w:pPr>
      <w:r>
        <w:separator/>
      </w:r>
    </w:p>
  </w:endnote>
  <w:endnote w:type="continuationSeparator" w:id="0">
    <w:p w14:paraId="3DDD98FE" w14:textId="77777777" w:rsidR="00B46122" w:rsidRDefault="00B46122"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D8CFB" w14:textId="77777777" w:rsidR="00B46122" w:rsidRDefault="00B46122" w:rsidP="005C0AF3">
      <w:pPr>
        <w:spacing w:after="0" w:line="240" w:lineRule="auto"/>
      </w:pPr>
      <w:r>
        <w:separator/>
      </w:r>
    </w:p>
  </w:footnote>
  <w:footnote w:type="continuationSeparator" w:id="0">
    <w:p w14:paraId="7E5F9845" w14:textId="77777777" w:rsidR="00B46122" w:rsidRDefault="00B46122"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MgCunfe9Plw2yD" int2:id="u12Jk0AJ">
      <int2:state int2:value="Rejected" int2:type="AugLoop_Text_Critique"/>
    </int2:textHash>
    <int2:textHash int2:hashCode="2jmj7l5rSw0yVb" int2:id="HhmjfCiA">
      <int2:state int2:value="Rejected" int2:type="AugLoop_Text_Critique"/>
    </int2:textHash>
    <int2:textHash int2:hashCode="iVk6Qgm48QFMoD" int2:id="okksswEZ">
      <int2:state int2:value="Rejected" int2:type="AugLoop_Text_Critique"/>
    </int2:textHash>
    <int2:bookmark int2:bookmarkName="_Int_LqzjVinr" int2:invalidationBookmarkName="" int2:hashCode="b7eJul0ao9/jE1" int2:id="WO8GFgdK">
      <int2:state int2:value="Rejected" int2:type="WordDesignerDefaultAnnotation"/>
    </int2:bookmark>
    <int2:bookmark int2:bookmarkName="_Int_5WHUDkhx" int2:invalidationBookmarkName="" int2:hashCode="qwANbM2vsv2pZt" int2:id="bk0FWPbV">
      <int2:state int2:value="Rejected" int2:type="WordDesignerDefaultAnnotation"/>
    </int2:bookmark>
    <int2:bookmark int2:bookmarkName="_Int_cpoIlHNC" int2:invalidationBookmarkName="" int2:hashCode="9CTGOZRwcTNfFT" int2:id="CbTri05j">
      <int2:state int2:value="Rejected" int2:type="WordDesignerDefaultAnnotation"/>
    </int2:bookmark>
    <int2:bookmark int2:bookmarkName="_Int_g92UdilN" int2:invalidationBookmarkName="" int2:hashCode="O+n/bodWJGX2Pt" int2:id="u6PA2mtN">
      <int2:state int2:value="Rejected" int2:type="AugLoop_Text_Critique"/>
    </int2:bookmark>
    <int2:bookmark int2:bookmarkName="_Int_PcG6ipp7" int2:invalidationBookmarkName="" int2:hashCode="BaM9kQX19wdWug" int2:id="EmXjv78c">
      <int2:state int2:value="Rejected" int2:type="AugLoop_Text_Critique"/>
    </int2:bookmark>
    <int2:bookmark int2:bookmarkName="_Int_nfO6kWAq" int2:invalidationBookmarkName="" int2:hashCode="O+n/bodWJGX2Pt" int2:id="9EbZeJ0q">
      <int2:state int2:value="Rejected" int2:type="AugLoop_Text_Critique"/>
    </int2:bookmark>
    <int2:bookmark int2:bookmarkName="_Int_PqbvkZiM" int2:invalidationBookmarkName="" int2:hashCode="rL6dogZ0VHZLlL" int2:id="1TDzzbBP">
      <int2:state int2:value="Rejected" int2:type="AugLoop_Text_Critique"/>
    </int2:bookmark>
    <int2:bookmark int2:bookmarkName="_Int_TPLVsUMR" int2:invalidationBookmarkName="" int2:hashCode="1M3o0p5WOMhdrk" int2:id="u7F8iluX">
      <int2:state int2:value="Rejected" int2:type="WordDesignerDefaultAnnotation"/>
    </int2:bookmark>
    <int2:bookmark int2:bookmarkName="_Int_kzROdcwc" int2:invalidationBookmarkName="" int2:hashCode="LhCJ5na4K6qZwP" int2:id="lH1bjcK9">
      <int2:state int2:value="Rejected" int2:type="WordDesignerDefaultAnnotation"/>
    </int2:bookmark>
    <int2:bookmark int2:bookmarkName="_Int_8fJouQM6" int2:invalidationBookmarkName="" int2:hashCode="+Ofge5ELIey9mP" int2:id="3mh78PFb">
      <int2:state int2:value="Rejected" int2:type="WordDesignerDefaultAnnotation"/>
    </int2:bookmark>
    <int2:bookmark int2:bookmarkName="_Int_KNkh7IpA" int2:invalidationBookmarkName="" int2:hashCode="7B5r1z+BOSLciF" int2:id="MWEntSko">
      <int2:state int2:value="Rejected" int2:type="WordDesignerDefaultAnnotation"/>
    </int2:bookmark>
    <int2:bookmark int2:bookmarkName="_Int_oaQlfM0G" int2:invalidationBookmarkName="" int2:hashCode="wXceAlid5GKZ5m" int2:id="j9t0pwWW">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03DCC8"/>
    <w:multiLevelType w:val="hybridMultilevel"/>
    <w:tmpl w:val="52FC1274"/>
    <w:lvl w:ilvl="0" w:tplc="2C52A3E2">
      <w:start w:val="1"/>
      <w:numFmt w:val="bullet"/>
      <w:lvlText w:val=""/>
      <w:lvlJc w:val="left"/>
      <w:pPr>
        <w:ind w:left="720" w:hanging="360"/>
      </w:pPr>
      <w:rPr>
        <w:rFonts w:ascii="Symbol" w:hAnsi="Symbol" w:hint="default"/>
      </w:rPr>
    </w:lvl>
    <w:lvl w:ilvl="1" w:tplc="9C1201DA">
      <w:start w:val="1"/>
      <w:numFmt w:val="bullet"/>
      <w:lvlText w:val="o"/>
      <w:lvlJc w:val="left"/>
      <w:pPr>
        <w:ind w:left="1440" w:hanging="360"/>
      </w:pPr>
      <w:rPr>
        <w:rFonts w:ascii="Courier New" w:hAnsi="Courier New" w:hint="default"/>
      </w:rPr>
    </w:lvl>
    <w:lvl w:ilvl="2" w:tplc="8B48C78E">
      <w:start w:val="1"/>
      <w:numFmt w:val="bullet"/>
      <w:lvlText w:val=""/>
      <w:lvlJc w:val="left"/>
      <w:pPr>
        <w:ind w:left="2160" w:hanging="360"/>
      </w:pPr>
      <w:rPr>
        <w:rFonts w:ascii="Wingdings" w:hAnsi="Wingdings" w:hint="default"/>
      </w:rPr>
    </w:lvl>
    <w:lvl w:ilvl="3" w:tplc="345E4CFE">
      <w:start w:val="1"/>
      <w:numFmt w:val="bullet"/>
      <w:lvlText w:val=""/>
      <w:lvlJc w:val="left"/>
      <w:pPr>
        <w:ind w:left="2880" w:hanging="360"/>
      </w:pPr>
      <w:rPr>
        <w:rFonts w:ascii="Symbol" w:hAnsi="Symbol" w:hint="default"/>
      </w:rPr>
    </w:lvl>
    <w:lvl w:ilvl="4" w:tplc="0E52ADDC">
      <w:start w:val="1"/>
      <w:numFmt w:val="bullet"/>
      <w:lvlText w:val="o"/>
      <w:lvlJc w:val="left"/>
      <w:pPr>
        <w:ind w:left="3600" w:hanging="360"/>
      </w:pPr>
      <w:rPr>
        <w:rFonts w:ascii="Courier New" w:hAnsi="Courier New" w:hint="default"/>
      </w:rPr>
    </w:lvl>
    <w:lvl w:ilvl="5" w:tplc="5B681358">
      <w:start w:val="1"/>
      <w:numFmt w:val="bullet"/>
      <w:lvlText w:val=""/>
      <w:lvlJc w:val="left"/>
      <w:pPr>
        <w:ind w:left="4320" w:hanging="360"/>
      </w:pPr>
      <w:rPr>
        <w:rFonts w:ascii="Wingdings" w:hAnsi="Wingdings" w:hint="default"/>
      </w:rPr>
    </w:lvl>
    <w:lvl w:ilvl="6" w:tplc="693E0C1C">
      <w:start w:val="1"/>
      <w:numFmt w:val="bullet"/>
      <w:lvlText w:val=""/>
      <w:lvlJc w:val="left"/>
      <w:pPr>
        <w:ind w:left="5040" w:hanging="360"/>
      </w:pPr>
      <w:rPr>
        <w:rFonts w:ascii="Symbol" w:hAnsi="Symbol" w:hint="default"/>
      </w:rPr>
    </w:lvl>
    <w:lvl w:ilvl="7" w:tplc="F3B2B4F4">
      <w:start w:val="1"/>
      <w:numFmt w:val="bullet"/>
      <w:lvlText w:val="o"/>
      <w:lvlJc w:val="left"/>
      <w:pPr>
        <w:ind w:left="5760" w:hanging="360"/>
      </w:pPr>
      <w:rPr>
        <w:rFonts w:ascii="Courier New" w:hAnsi="Courier New" w:hint="default"/>
      </w:rPr>
    </w:lvl>
    <w:lvl w:ilvl="8" w:tplc="AC66470A">
      <w:start w:val="1"/>
      <w:numFmt w:val="bullet"/>
      <w:lvlText w:val=""/>
      <w:lvlJc w:val="left"/>
      <w:pPr>
        <w:ind w:left="6480" w:hanging="360"/>
      </w:pPr>
      <w:rPr>
        <w:rFonts w:ascii="Wingdings" w:hAnsi="Wingdings" w:hint="default"/>
      </w:rPr>
    </w:lvl>
  </w:abstractNum>
  <w:abstractNum w:abstractNumId="2" w15:restartNumberingAfterBreak="0">
    <w:nsid w:val="1A1D956A"/>
    <w:multiLevelType w:val="hybridMultilevel"/>
    <w:tmpl w:val="1CDC8394"/>
    <w:lvl w:ilvl="0" w:tplc="57D85BD8">
      <w:start w:val="1"/>
      <w:numFmt w:val="decimal"/>
      <w:lvlText w:val="%1."/>
      <w:lvlJc w:val="left"/>
      <w:pPr>
        <w:ind w:left="720" w:hanging="360"/>
      </w:pPr>
    </w:lvl>
    <w:lvl w:ilvl="1" w:tplc="070A69C2">
      <w:start w:val="1"/>
      <w:numFmt w:val="lowerLetter"/>
      <w:lvlText w:val="%2."/>
      <w:lvlJc w:val="left"/>
      <w:pPr>
        <w:ind w:left="1440" w:hanging="360"/>
      </w:pPr>
    </w:lvl>
    <w:lvl w:ilvl="2" w:tplc="AC4C6C0E">
      <w:start w:val="1"/>
      <w:numFmt w:val="lowerRoman"/>
      <w:lvlText w:val="%3."/>
      <w:lvlJc w:val="right"/>
      <w:pPr>
        <w:ind w:left="2160" w:hanging="180"/>
      </w:pPr>
    </w:lvl>
    <w:lvl w:ilvl="3" w:tplc="BB846F80">
      <w:start w:val="1"/>
      <w:numFmt w:val="decimal"/>
      <w:lvlText w:val="%4."/>
      <w:lvlJc w:val="left"/>
      <w:pPr>
        <w:ind w:left="2880" w:hanging="360"/>
      </w:pPr>
    </w:lvl>
    <w:lvl w:ilvl="4" w:tplc="EB1AD1A6">
      <w:start w:val="1"/>
      <w:numFmt w:val="lowerLetter"/>
      <w:lvlText w:val="%5."/>
      <w:lvlJc w:val="left"/>
      <w:pPr>
        <w:ind w:left="3600" w:hanging="360"/>
      </w:pPr>
    </w:lvl>
    <w:lvl w:ilvl="5" w:tplc="81645E98">
      <w:start w:val="1"/>
      <w:numFmt w:val="lowerRoman"/>
      <w:lvlText w:val="%6."/>
      <w:lvlJc w:val="right"/>
      <w:pPr>
        <w:ind w:left="4320" w:hanging="180"/>
      </w:pPr>
    </w:lvl>
    <w:lvl w:ilvl="6" w:tplc="6AC8E04C">
      <w:start w:val="1"/>
      <w:numFmt w:val="decimal"/>
      <w:lvlText w:val="%7."/>
      <w:lvlJc w:val="left"/>
      <w:pPr>
        <w:ind w:left="5040" w:hanging="360"/>
      </w:pPr>
    </w:lvl>
    <w:lvl w:ilvl="7" w:tplc="4F305E50">
      <w:start w:val="1"/>
      <w:numFmt w:val="lowerLetter"/>
      <w:lvlText w:val="%8."/>
      <w:lvlJc w:val="left"/>
      <w:pPr>
        <w:ind w:left="5760" w:hanging="360"/>
      </w:pPr>
    </w:lvl>
    <w:lvl w:ilvl="8" w:tplc="A3DCD232">
      <w:start w:val="1"/>
      <w:numFmt w:val="lowerRoman"/>
      <w:lvlText w:val="%9."/>
      <w:lvlJc w:val="right"/>
      <w:pPr>
        <w:ind w:left="6480" w:hanging="180"/>
      </w:pPr>
    </w:lvl>
  </w:abstractNum>
  <w:abstractNum w:abstractNumId="3" w15:restartNumberingAfterBreak="0">
    <w:nsid w:val="34104779"/>
    <w:multiLevelType w:val="hybridMultilevel"/>
    <w:tmpl w:val="4B16035C"/>
    <w:lvl w:ilvl="0" w:tplc="57CA5034">
      <w:start w:val="1"/>
      <w:numFmt w:val="bullet"/>
      <w:lvlText w:val=""/>
      <w:lvlJc w:val="left"/>
      <w:pPr>
        <w:ind w:left="720" w:hanging="360"/>
      </w:pPr>
      <w:rPr>
        <w:rFonts w:ascii="Symbol" w:hAnsi="Symbol" w:hint="default"/>
      </w:rPr>
    </w:lvl>
    <w:lvl w:ilvl="1" w:tplc="3566E500">
      <w:start w:val="1"/>
      <w:numFmt w:val="bullet"/>
      <w:lvlText w:val="o"/>
      <w:lvlJc w:val="left"/>
      <w:pPr>
        <w:ind w:left="1440" w:hanging="360"/>
      </w:pPr>
      <w:rPr>
        <w:rFonts w:ascii="Courier New" w:hAnsi="Courier New" w:hint="default"/>
      </w:rPr>
    </w:lvl>
    <w:lvl w:ilvl="2" w:tplc="BF00E340">
      <w:start w:val="1"/>
      <w:numFmt w:val="bullet"/>
      <w:lvlText w:val=""/>
      <w:lvlJc w:val="left"/>
      <w:pPr>
        <w:ind w:left="2160" w:hanging="360"/>
      </w:pPr>
      <w:rPr>
        <w:rFonts w:ascii="Wingdings" w:hAnsi="Wingdings" w:hint="default"/>
      </w:rPr>
    </w:lvl>
    <w:lvl w:ilvl="3" w:tplc="92BCC6C4">
      <w:start w:val="1"/>
      <w:numFmt w:val="bullet"/>
      <w:lvlText w:val=""/>
      <w:lvlJc w:val="left"/>
      <w:pPr>
        <w:ind w:left="2880" w:hanging="360"/>
      </w:pPr>
      <w:rPr>
        <w:rFonts w:ascii="Symbol" w:hAnsi="Symbol" w:hint="default"/>
      </w:rPr>
    </w:lvl>
    <w:lvl w:ilvl="4" w:tplc="D36210EE">
      <w:start w:val="1"/>
      <w:numFmt w:val="bullet"/>
      <w:lvlText w:val="o"/>
      <w:lvlJc w:val="left"/>
      <w:pPr>
        <w:ind w:left="3600" w:hanging="360"/>
      </w:pPr>
      <w:rPr>
        <w:rFonts w:ascii="Courier New" w:hAnsi="Courier New" w:hint="default"/>
      </w:rPr>
    </w:lvl>
    <w:lvl w:ilvl="5" w:tplc="C8723518">
      <w:start w:val="1"/>
      <w:numFmt w:val="bullet"/>
      <w:lvlText w:val=""/>
      <w:lvlJc w:val="left"/>
      <w:pPr>
        <w:ind w:left="4320" w:hanging="360"/>
      </w:pPr>
      <w:rPr>
        <w:rFonts w:ascii="Wingdings" w:hAnsi="Wingdings" w:hint="default"/>
      </w:rPr>
    </w:lvl>
    <w:lvl w:ilvl="6" w:tplc="414C5CB2">
      <w:start w:val="1"/>
      <w:numFmt w:val="bullet"/>
      <w:lvlText w:val=""/>
      <w:lvlJc w:val="left"/>
      <w:pPr>
        <w:ind w:left="5040" w:hanging="360"/>
      </w:pPr>
      <w:rPr>
        <w:rFonts w:ascii="Symbol" w:hAnsi="Symbol" w:hint="default"/>
      </w:rPr>
    </w:lvl>
    <w:lvl w:ilvl="7" w:tplc="8102CE8C">
      <w:start w:val="1"/>
      <w:numFmt w:val="bullet"/>
      <w:lvlText w:val="o"/>
      <w:lvlJc w:val="left"/>
      <w:pPr>
        <w:ind w:left="5760" w:hanging="360"/>
      </w:pPr>
      <w:rPr>
        <w:rFonts w:ascii="Courier New" w:hAnsi="Courier New" w:hint="default"/>
      </w:rPr>
    </w:lvl>
    <w:lvl w:ilvl="8" w:tplc="8354D76A">
      <w:start w:val="1"/>
      <w:numFmt w:val="bullet"/>
      <w:lvlText w:val=""/>
      <w:lvlJc w:val="left"/>
      <w:pPr>
        <w:ind w:left="6480" w:hanging="360"/>
      </w:pPr>
      <w:rPr>
        <w:rFonts w:ascii="Wingdings" w:hAnsi="Wingdings" w:hint="default"/>
      </w:rPr>
    </w:lvl>
  </w:abstractNum>
  <w:abstractNum w:abstractNumId="4" w15:restartNumberingAfterBreak="0">
    <w:nsid w:val="35561AD9"/>
    <w:multiLevelType w:val="hybridMultilevel"/>
    <w:tmpl w:val="388E190A"/>
    <w:lvl w:ilvl="0" w:tplc="1B8895A8">
      <w:start w:val="1"/>
      <w:numFmt w:val="bullet"/>
      <w:lvlText w:val=""/>
      <w:lvlJc w:val="left"/>
      <w:pPr>
        <w:ind w:left="720" w:hanging="360"/>
      </w:pPr>
      <w:rPr>
        <w:rFonts w:ascii="Symbol" w:hAnsi="Symbol" w:hint="default"/>
      </w:rPr>
    </w:lvl>
    <w:lvl w:ilvl="1" w:tplc="D55602DA">
      <w:start w:val="1"/>
      <w:numFmt w:val="bullet"/>
      <w:lvlText w:val="o"/>
      <w:lvlJc w:val="left"/>
      <w:pPr>
        <w:ind w:left="1440" w:hanging="360"/>
      </w:pPr>
      <w:rPr>
        <w:rFonts w:ascii="Courier New" w:hAnsi="Courier New" w:hint="default"/>
      </w:rPr>
    </w:lvl>
    <w:lvl w:ilvl="2" w:tplc="9EE0945C">
      <w:start w:val="1"/>
      <w:numFmt w:val="bullet"/>
      <w:lvlText w:val=""/>
      <w:lvlJc w:val="left"/>
      <w:pPr>
        <w:ind w:left="2160" w:hanging="360"/>
      </w:pPr>
      <w:rPr>
        <w:rFonts w:ascii="Wingdings" w:hAnsi="Wingdings" w:hint="default"/>
      </w:rPr>
    </w:lvl>
    <w:lvl w:ilvl="3" w:tplc="1382A012">
      <w:start w:val="1"/>
      <w:numFmt w:val="bullet"/>
      <w:lvlText w:val=""/>
      <w:lvlJc w:val="left"/>
      <w:pPr>
        <w:ind w:left="2880" w:hanging="360"/>
      </w:pPr>
      <w:rPr>
        <w:rFonts w:ascii="Symbol" w:hAnsi="Symbol" w:hint="default"/>
      </w:rPr>
    </w:lvl>
    <w:lvl w:ilvl="4" w:tplc="815AFDF4">
      <w:start w:val="1"/>
      <w:numFmt w:val="bullet"/>
      <w:lvlText w:val="o"/>
      <w:lvlJc w:val="left"/>
      <w:pPr>
        <w:ind w:left="3600" w:hanging="360"/>
      </w:pPr>
      <w:rPr>
        <w:rFonts w:ascii="Courier New" w:hAnsi="Courier New" w:hint="default"/>
      </w:rPr>
    </w:lvl>
    <w:lvl w:ilvl="5" w:tplc="1B9ED158">
      <w:start w:val="1"/>
      <w:numFmt w:val="bullet"/>
      <w:lvlText w:val=""/>
      <w:lvlJc w:val="left"/>
      <w:pPr>
        <w:ind w:left="4320" w:hanging="360"/>
      </w:pPr>
      <w:rPr>
        <w:rFonts w:ascii="Wingdings" w:hAnsi="Wingdings" w:hint="default"/>
      </w:rPr>
    </w:lvl>
    <w:lvl w:ilvl="6" w:tplc="D95E6366">
      <w:start w:val="1"/>
      <w:numFmt w:val="bullet"/>
      <w:lvlText w:val=""/>
      <w:lvlJc w:val="left"/>
      <w:pPr>
        <w:ind w:left="5040" w:hanging="360"/>
      </w:pPr>
      <w:rPr>
        <w:rFonts w:ascii="Symbol" w:hAnsi="Symbol" w:hint="default"/>
      </w:rPr>
    </w:lvl>
    <w:lvl w:ilvl="7" w:tplc="9418EDE6">
      <w:start w:val="1"/>
      <w:numFmt w:val="bullet"/>
      <w:lvlText w:val="o"/>
      <w:lvlJc w:val="left"/>
      <w:pPr>
        <w:ind w:left="5760" w:hanging="360"/>
      </w:pPr>
      <w:rPr>
        <w:rFonts w:ascii="Courier New" w:hAnsi="Courier New" w:hint="default"/>
      </w:rPr>
    </w:lvl>
    <w:lvl w:ilvl="8" w:tplc="2A602EB0">
      <w:start w:val="1"/>
      <w:numFmt w:val="bullet"/>
      <w:lvlText w:val=""/>
      <w:lvlJc w:val="left"/>
      <w:pPr>
        <w:ind w:left="6480" w:hanging="360"/>
      </w:pPr>
      <w:rPr>
        <w:rFonts w:ascii="Wingdings" w:hAnsi="Wingdings" w:hint="default"/>
      </w:rPr>
    </w:lvl>
  </w:abstractNum>
  <w:abstractNum w:abstractNumId="5"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7EC85B8"/>
    <w:multiLevelType w:val="hybridMultilevel"/>
    <w:tmpl w:val="4F1E8F76"/>
    <w:lvl w:ilvl="0" w:tplc="275C39D4">
      <w:start w:val="1"/>
      <w:numFmt w:val="bullet"/>
      <w:lvlText w:val=""/>
      <w:lvlJc w:val="left"/>
      <w:pPr>
        <w:ind w:left="720" w:hanging="360"/>
      </w:pPr>
      <w:rPr>
        <w:rFonts w:ascii="Symbol" w:hAnsi="Symbol" w:hint="default"/>
      </w:rPr>
    </w:lvl>
    <w:lvl w:ilvl="1" w:tplc="0C7E953E">
      <w:start w:val="1"/>
      <w:numFmt w:val="bullet"/>
      <w:lvlText w:val="o"/>
      <w:lvlJc w:val="left"/>
      <w:pPr>
        <w:ind w:left="1440" w:hanging="360"/>
      </w:pPr>
      <w:rPr>
        <w:rFonts w:ascii="Courier New" w:hAnsi="Courier New" w:hint="default"/>
      </w:rPr>
    </w:lvl>
    <w:lvl w:ilvl="2" w:tplc="EA02DBC8">
      <w:start w:val="1"/>
      <w:numFmt w:val="bullet"/>
      <w:lvlText w:val=""/>
      <w:lvlJc w:val="left"/>
      <w:pPr>
        <w:ind w:left="2160" w:hanging="360"/>
      </w:pPr>
      <w:rPr>
        <w:rFonts w:ascii="Wingdings" w:hAnsi="Wingdings" w:hint="default"/>
      </w:rPr>
    </w:lvl>
    <w:lvl w:ilvl="3" w:tplc="2244F2A2">
      <w:start w:val="1"/>
      <w:numFmt w:val="bullet"/>
      <w:lvlText w:val=""/>
      <w:lvlJc w:val="left"/>
      <w:pPr>
        <w:ind w:left="2880" w:hanging="360"/>
      </w:pPr>
      <w:rPr>
        <w:rFonts w:ascii="Symbol" w:hAnsi="Symbol" w:hint="default"/>
      </w:rPr>
    </w:lvl>
    <w:lvl w:ilvl="4" w:tplc="B874DA34">
      <w:start w:val="1"/>
      <w:numFmt w:val="bullet"/>
      <w:lvlText w:val="o"/>
      <w:lvlJc w:val="left"/>
      <w:pPr>
        <w:ind w:left="3600" w:hanging="360"/>
      </w:pPr>
      <w:rPr>
        <w:rFonts w:ascii="Courier New" w:hAnsi="Courier New" w:hint="default"/>
      </w:rPr>
    </w:lvl>
    <w:lvl w:ilvl="5" w:tplc="948A07AA">
      <w:start w:val="1"/>
      <w:numFmt w:val="bullet"/>
      <w:lvlText w:val=""/>
      <w:lvlJc w:val="left"/>
      <w:pPr>
        <w:ind w:left="4320" w:hanging="360"/>
      </w:pPr>
      <w:rPr>
        <w:rFonts w:ascii="Wingdings" w:hAnsi="Wingdings" w:hint="default"/>
      </w:rPr>
    </w:lvl>
    <w:lvl w:ilvl="6" w:tplc="79508250">
      <w:start w:val="1"/>
      <w:numFmt w:val="bullet"/>
      <w:lvlText w:val=""/>
      <w:lvlJc w:val="left"/>
      <w:pPr>
        <w:ind w:left="5040" w:hanging="360"/>
      </w:pPr>
      <w:rPr>
        <w:rFonts w:ascii="Symbol" w:hAnsi="Symbol" w:hint="default"/>
      </w:rPr>
    </w:lvl>
    <w:lvl w:ilvl="7" w:tplc="9B72EBF6">
      <w:start w:val="1"/>
      <w:numFmt w:val="bullet"/>
      <w:lvlText w:val="o"/>
      <w:lvlJc w:val="left"/>
      <w:pPr>
        <w:ind w:left="5760" w:hanging="360"/>
      </w:pPr>
      <w:rPr>
        <w:rFonts w:ascii="Courier New" w:hAnsi="Courier New" w:hint="default"/>
      </w:rPr>
    </w:lvl>
    <w:lvl w:ilvl="8" w:tplc="DAC08EF4">
      <w:start w:val="1"/>
      <w:numFmt w:val="bullet"/>
      <w:lvlText w:val=""/>
      <w:lvlJc w:val="left"/>
      <w:pPr>
        <w:ind w:left="6480" w:hanging="360"/>
      </w:pPr>
      <w:rPr>
        <w:rFonts w:ascii="Wingdings" w:hAnsi="Wingdings" w:hint="default"/>
      </w:rPr>
    </w:lvl>
  </w:abstractNum>
  <w:abstractNum w:abstractNumId="7" w15:restartNumberingAfterBreak="0">
    <w:nsid w:val="4C304C18"/>
    <w:multiLevelType w:val="hybridMultilevel"/>
    <w:tmpl w:val="3788AE8C"/>
    <w:lvl w:ilvl="0" w:tplc="C19C1B72">
      <w:start w:val="1"/>
      <w:numFmt w:val="bullet"/>
      <w:lvlText w:val=""/>
      <w:lvlJc w:val="left"/>
      <w:pPr>
        <w:ind w:left="720" w:hanging="360"/>
      </w:pPr>
      <w:rPr>
        <w:rFonts w:ascii="Symbol" w:hAnsi="Symbol" w:hint="default"/>
      </w:rPr>
    </w:lvl>
    <w:lvl w:ilvl="1" w:tplc="6B9A7260">
      <w:start w:val="1"/>
      <w:numFmt w:val="bullet"/>
      <w:lvlText w:val="o"/>
      <w:lvlJc w:val="left"/>
      <w:pPr>
        <w:ind w:left="1440" w:hanging="360"/>
      </w:pPr>
      <w:rPr>
        <w:rFonts w:ascii="Courier New" w:hAnsi="Courier New" w:hint="default"/>
      </w:rPr>
    </w:lvl>
    <w:lvl w:ilvl="2" w:tplc="57F818A4">
      <w:start w:val="1"/>
      <w:numFmt w:val="bullet"/>
      <w:lvlText w:val=""/>
      <w:lvlJc w:val="left"/>
      <w:pPr>
        <w:ind w:left="2160" w:hanging="360"/>
      </w:pPr>
      <w:rPr>
        <w:rFonts w:ascii="Wingdings" w:hAnsi="Wingdings" w:hint="default"/>
      </w:rPr>
    </w:lvl>
    <w:lvl w:ilvl="3" w:tplc="C2AE3654">
      <w:start w:val="1"/>
      <w:numFmt w:val="bullet"/>
      <w:lvlText w:val=""/>
      <w:lvlJc w:val="left"/>
      <w:pPr>
        <w:ind w:left="2880" w:hanging="360"/>
      </w:pPr>
      <w:rPr>
        <w:rFonts w:ascii="Symbol" w:hAnsi="Symbol" w:hint="default"/>
      </w:rPr>
    </w:lvl>
    <w:lvl w:ilvl="4" w:tplc="908CD016">
      <w:start w:val="1"/>
      <w:numFmt w:val="bullet"/>
      <w:lvlText w:val="o"/>
      <w:lvlJc w:val="left"/>
      <w:pPr>
        <w:ind w:left="3600" w:hanging="360"/>
      </w:pPr>
      <w:rPr>
        <w:rFonts w:ascii="Courier New" w:hAnsi="Courier New" w:hint="default"/>
      </w:rPr>
    </w:lvl>
    <w:lvl w:ilvl="5" w:tplc="8ECCAEEA">
      <w:start w:val="1"/>
      <w:numFmt w:val="bullet"/>
      <w:lvlText w:val=""/>
      <w:lvlJc w:val="left"/>
      <w:pPr>
        <w:ind w:left="4320" w:hanging="360"/>
      </w:pPr>
      <w:rPr>
        <w:rFonts w:ascii="Wingdings" w:hAnsi="Wingdings" w:hint="default"/>
      </w:rPr>
    </w:lvl>
    <w:lvl w:ilvl="6" w:tplc="B396EFA6">
      <w:start w:val="1"/>
      <w:numFmt w:val="bullet"/>
      <w:lvlText w:val=""/>
      <w:lvlJc w:val="left"/>
      <w:pPr>
        <w:ind w:left="5040" w:hanging="360"/>
      </w:pPr>
      <w:rPr>
        <w:rFonts w:ascii="Symbol" w:hAnsi="Symbol" w:hint="default"/>
      </w:rPr>
    </w:lvl>
    <w:lvl w:ilvl="7" w:tplc="3516EAE6">
      <w:start w:val="1"/>
      <w:numFmt w:val="bullet"/>
      <w:lvlText w:val="o"/>
      <w:lvlJc w:val="left"/>
      <w:pPr>
        <w:ind w:left="5760" w:hanging="360"/>
      </w:pPr>
      <w:rPr>
        <w:rFonts w:ascii="Courier New" w:hAnsi="Courier New" w:hint="default"/>
      </w:rPr>
    </w:lvl>
    <w:lvl w:ilvl="8" w:tplc="35FC7F4C">
      <w:start w:val="1"/>
      <w:numFmt w:val="bullet"/>
      <w:lvlText w:val=""/>
      <w:lvlJc w:val="left"/>
      <w:pPr>
        <w:ind w:left="6480" w:hanging="360"/>
      </w:pPr>
      <w:rPr>
        <w:rFonts w:ascii="Wingdings" w:hAnsi="Wingdings" w:hint="default"/>
      </w:rPr>
    </w:lvl>
  </w:abstractNum>
  <w:abstractNum w:abstractNumId="8" w15:restartNumberingAfterBreak="0">
    <w:nsid w:val="567A7949"/>
    <w:multiLevelType w:val="hybridMultilevel"/>
    <w:tmpl w:val="F5882A22"/>
    <w:lvl w:ilvl="0" w:tplc="B02E6882">
      <w:start w:val="1"/>
      <w:numFmt w:val="bullet"/>
      <w:lvlText w:val=""/>
      <w:lvlJc w:val="left"/>
      <w:pPr>
        <w:ind w:left="720" w:hanging="360"/>
      </w:pPr>
      <w:rPr>
        <w:rFonts w:ascii="Symbol" w:hAnsi="Symbol" w:hint="default"/>
      </w:rPr>
    </w:lvl>
    <w:lvl w:ilvl="1" w:tplc="D84EBD84">
      <w:start w:val="1"/>
      <w:numFmt w:val="bullet"/>
      <w:lvlText w:val="o"/>
      <w:lvlJc w:val="left"/>
      <w:pPr>
        <w:ind w:left="1440" w:hanging="360"/>
      </w:pPr>
      <w:rPr>
        <w:rFonts w:ascii="Courier New" w:hAnsi="Courier New" w:hint="default"/>
      </w:rPr>
    </w:lvl>
    <w:lvl w:ilvl="2" w:tplc="0AB4EEE2">
      <w:start w:val="1"/>
      <w:numFmt w:val="bullet"/>
      <w:lvlText w:val=""/>
      <w:lvlJc w:val="left"/>
      <w:pPr>
        <w:ind w:left="2160" w:hanging="360"/>
      </w:pPr>
      <w:rPr>
        <w:rFonts w:ascii="Wingdings" w:hAnsi="Wingdings" w:hint="default"/>
      </w:rPr>
    </w:lvl>
    <w:lvl w:ilvl="3" w:tplc="F42CCB0A">
      <w:start w:val="1"/>
      <w:numFmt w:val="bullet"/>
      <w:lvlText w:val=""/>
      <w:lvlJc w:val="left"/>
      <w:pPr>
        <w:ind w:left="2880" w:hanging="360"/>
      </w:pPr>
      <w:rPr>
        <w:rFonts w:ascii="Symbol" w:hAnsi="Symbol" w:hint="default"/>
      </w:rPr>
    </w:lvl>
    <w:lvl w:ilvl="4" w:tplc="E4DA3484">
      <w:start w:val="1"/>
      <w:numFmt w:val="bullet"/>
      <w:lvlText w:val="o"/>
      <w:lvlJc w:val="left"/>
      <w:pPr>
        <w:ind w:left="3600" w:hanging="360"/>
      </w:pPr>
      <w:rPr>
        <w:rFonts w:ascii="Courier New" w:hAnsi="Courier New" w:hint="default"/>
      </w:rPr>
    </w:lvl>
    <w:lvl w:ilvl="5" w:tplc="F4A26AC4">
      <w:start w:val="1"/>
      <w:numFmt w:val="bullet"/>
      <w:lvlText w:val=""/>
      <w:lvlJc w:val="left"/>
      <w:pPr>
        <w:ind w:left="4320" w:hanging="360"/>
      </w:pPr>
      <w:rPr>
        <w:rFonts w:ascii="Wingdings" w:hAnsi="Wingdings" w:hint="default"/>
      </w:rPr>
    </w:lvl>
    <w:lvl w:ilvl="6" w:tplc="40627AE6">
      <w:start w:val="1"/>
      <w:numFmt w:val="bullet"/>
      <w:lvlText w:val=""/>
      <w:lvlJc w:val="left"/>
      <w:pPr>
        <w:ind w:left="5040" w:hanging="360"/>
      </w:pPr>
      <w:rPr>
        <w:rFonts w:ascii="Symbol" w:hAnsi="Symbol" w:hint="default"/>
      </w:rPr>
    </w:lvl>
    <w:lvl w:ilvl="7" w:tplc="45B001D4">
      <w:start w:val="1"/>
      <w:numFmt w:val="bullet"/>
      <w:lvlText w:val="o"/>
      <w:lvlJc w:val="left"/>
      <w:pPr>
        <w:ind w:left="5760" w:hanging="360"/>
      </w:pPr>
      <w:rPr>
        <w:rFonts w:ascii="Courier New" w:hAnsi="Courier New" w:hint="default"/>
      </w:rPr>
    </w:lvl>
    <w:lvl w:ilvl="8" w:tplc="A4B65AE0">
      <w:start w:val="1"/>
      <w:numFmt w:val="bullet"/>
      <w:lvlText w:val=""/>
      <w:lvlJc w:val="left"/>
      <w:pPr>
        <w:ind w:left="6480" w:hanging="360"/>
      </w:pPr>
      <w:rPr>
        <w:rFonts w:ascii="Wingdings" w:hAnsi="Wingdings" w:hint="default"/>
      </w:rPr>
    </w:lvl>
  </w:abstractNum>
  <w:abstractNum w:abstractNumId="9" w15:restartNumberingAfterBreak="0">
    <w:nsid w:val="6D8F7208"/>
    <w:multiLevelType w:val="hybridMultilevel"/>
    <w:tmpl w:val="4C024F0E"/>
    <w:lvl w:ilvl="0" w:tplc="36F47684">
      <w:start w:val="1"/>
      <w:numFmt w:val="bullet"/>
      <w:lvlText w:val=""/>
      <w:lvlJc w:val="left"/>
      <w:pPr>
        <w:ind w:left="720" w:hanging="360"/>
      </w:pPr>
      <w:rPr>
        <w:rFonts w:ascii="Symbol" w:hAnsi="Symbol" w:hint="default"/>
      </w:rPr>
    </w:lvl>
    <w:lvl w:ilvl="1" w:tplc="42E6E3DE">
      <w:start w:val="1"/>
      <w:numFmt w:val="bullet"/>
      <w:lvlText w:val="o"/>
      <w:lvlJc w:val="left"/>
      <w:pPr>
        <w:ind w:left="1440" w:hanging="360"/>
      </w:pPr>
      <w:rPr>
        <w:rFonts w:ascii="Courier New" w:hAnsi="Courier New" w:hint="default"/>
      </w:rPr>
    </w:lvl>
    <w:lvl w:ilvl="2" w:tplc="6548E294">
      <w:start w:val="1"/>
      <w:numFmt w:val="bullet"/>
      <w:lvlText w:val=""/>
      <w:lvlJc w:val="left"/>
      <w:pPr>
        <w:ind w:left="2160" w:hanging="360"/>
      </w:pPr>
      <w:rPr>
        <w:rFonts w:ascii="Wingdings" w:hAnsi="Wingdings" w:hint="default"/>
      </w:rPr>
    </w:lvl>
    <w:lvl w:ilvl="3" w:tplc="EFC61BFC">
      <w:start w:val="1"/>
      <w:numFmt w:val="bullet"/>
      <w:lvlText w:val=""/>
      <w:lvlJc w:val="left"/>
      <w:pPr>
        <w:ind w:left="2880" w:hanging="360"/>
      </w:pPr>
      <w:rPr>
        <w:rFonts w:ascii="Symbol" w:hAnsi="Symbol" w:hint="default"/>
      </w:rPr>
    </w:lvl>
    <w:lvl w:ilvl="4" w:tplc="E826B540">
      <w:start w:val="1"/>
      <w:numFmt w:val="bullet"/>
      <w:lvlText w:val="o"/>
      <w:lvlJc w:val="left"/>
      <w:pPr>
        <w:ind w:left="3600" w:hanging="360"/>
      </w:pPr>
      <w:rPr>
        <w:rFonts w:ascii="Courier New" w:hAnsi="Courier New" w:hint="default"/>
      </w:rPr>
    </w:lvl>
    <w:lvl w:ilvl="5" w:tplc="D3666AFA">
      <w:start w:val="1"/>
      <w:numFmt w:val="bullet"/>
      <w:lvlText w:val=""/>
      <w:lvlJc w:val="left"/>
      <w:pPr>
        <w:ind w:left="4320" w:hanging="360"/>
      </w:pPr>
      <w:rPr>
        <w:rFonts w:ascii="Wingdings" w:hAnsi="Wingdings" w:hint="default"/>
      </w:rPr>
    </w:lvl>
    <w:lvl w:ilvl="6" w:tplc="6602C6FA">
      <w:start w:val="1"/>
      <w:numFmt w:val="bullet"/>
      <w:lvlText w:val=""/>
      <w:lvlJc w:val="left"/>
      <w:pPr>
        <w:ind w:left="5040" w:hanging="360"/>
      </w:pPr>
      <w:rPr>
        <w:rFonts w:ascii="Symbol" w:hAnsi="Symbol" w:hint="default"/>
      </w:rPr>
    </w:lvl>
    <w:lvl w:ilvl="7" w:tplc="F34650F8">
      <w:start w:val="1"/>
      <w:numFmt w:val="bullet"/>
      <w:lvlText w:val="o"/>
      <w:lvlJc w:val="left"/>
      <w:pPr>
        <w:ind w:left="5760" w:hanging="360"/>
      </w:pPr>
      <w:rPr>
        <w:rFonts w:ascii="Courier New" w:hAnsi="Courier New" w:hint="default"/>
      </w:rPr>
    </w:lvl>
    <w:lvl w:ilvl="8" w:tplc="B44407CA">
      <w:start w:val="1"/>
      <w:numFmt w:val="bullet"/>
      <w:lvlText w:val=""/>
      <w:lvlJc w:val="left"/>
      <w:pPr>
        <w:ind w:left="6480" w:hanging="360"/>
      </w:pPr>
      <w:rPr>
        <w:rFonts w:ascii="Wingdings" w:hAnsi="Wingdings" w:hint="default"/>
      </w:rPr>
    </w:lvl>
  </w:abstractNum>
  <w:abstractNum w:abstractNumId="10"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1" w15:restartNumberingAfterBreak="0">
    <w:nsid w:val="7A1A5E6B"/>
    <w:multiLevelType w:val="hybridMultilevel"/>
    <w:tmpl w:val="D98EB5E4"/>
    <w:lvl w:ilvl="0" w:tplc="91804E2A">
      <w:start w:val="1"/>
      <w:numFmt w:val="bullet"/>
      <w:lvlText w:val=""/>
      <w:lvlJc w:val="left"/>
      <w:pPr>
        <w:ind w:left="720" w:hanging="360"/>
      </w:pPr>
      <w:rPr>
        <w:rFonts w:ascii="Symbol" w:hAnsi="Symbol" w:hint="default"/>
      </w:rPr>
    </w:lvl>
    <w:lvl w:ilvl="1" w:tplc="159A0B6C">
      <w:start w:val="1"/>
      <w:numFmt w:val="bullet"/>
      <w:lvlText w:val="o"/>
      <w:lvlJc w:val="left"/>
      <w:pPr>
        <w:ind w:left="1440" w:hanging="360"/>
      </w:pPr>
      <w:rPr>
        <w:rFonts w:ascii="Courier New" w:hAnsi="Courier New" w:hint="default"/>
      </w:rPr>
    </w:lvl>
    <w:lvl w:ilvl="2" w:tplc="6E4CC868">
      <w:start w:val="1"/>
      <w:numFmt w:val="bullet"/>
      <w:lvlText w:val=""/>
      <w:lvlJc w:val="left"/>
      <w:pPr>
        <w:ind w:left="2160" w:hanging="360"/>
      </w:pPr>
      <w:rPr>
        <w:rFonts w:ascii="Wingdings" w:hAnsi="Wingdings" w:hint="default"/>
      </w:rPr>
    </w:lvl>
    <w:lvl w:ilvl="3" w:tplc="F5C8B75C">
      <w:start w:val="1"/>
      <w:numFmt w:val="bullet"/>
      <w:lvlText w:val=""/>
      <w:lvlJc w:val="left"/>
      <w:pPr>
        <w:ind w:left="2880" w:hanging="360"/>
      </w:pPr>
      <w:rPr>
        <w:rFonts w:ascii="Symbol" w:hAnsi="Symbol" w:hint="default"/>
      </w:rPr>
    </w:lvl>
    <w:lvl w:ilvl="4" w:tplc="D5AEEA7A">
      <w:start w:val="1"/>
      <w:numFmt w:val="bullet"/>
      <w:lvlText w:val="o"/>
      <w:lvlJc w:val="left"/>
      <w:pPr>
        <w:ind w:left="3600" w:hanging="360"/>
      </w:pPr>
      <w:rPr>
        <w:rFonts w:ascii="Courier New" w:hAnsi="Courier New" w:hint="default"/>
      </w:rPr>
    </w:lvl>
    <w:lvl w:ilvl="5" w:tplc="07242E7E">
      <w:start w:val="1"/>
      <w:numFmt w:val="bullet"/>
      <w:lvlText w:val=""/>
      <w:lvlJc w:val="left"/>
      <w:pPr>
        <w:ind w:left="4320" w:hanging="360"/>
      </w:pPr>
      <w:rPr>
        <w:rFonts w:ascii="Wingdings" w:hAnsi="Wingdings" w:hint="default"/>
      </w:rPr>
    </w:lvl>
    <w:lvl w:ilvl="6" w:tplc="E9B6700C">
      <w:start w:val="1"/>
      <w:numFmt w:val="bullet"/>
      <w:lvlText w:val=""/>
      <w:lvlJc w:val="left"/>
      <w:pPr>
        <w:ind w:left="5040" w:hanging="360"/>
      </w:pPr>
      <w:rPr>
        <w:rFonts w:ascii="Symbol" w:hAnsi="Symbol" w:hint="default"/>
      </w:rPr>
    </w:lvl>
    <w:lvl w:ilvl="7" w:tplc="11D69570">
      <w:start w:val="1"/>
      <w:numFmt w:val="bullet"/>
      <w:lvlText w:val="o"/>
      <w:lvlJc w:val="left"/>
      <w:pPr>
        <w:ind w:left="5760" w:hanging="360"/>
      </w:pPr>
      <w:rPr>
        <w:rFonts w:ascii="Courier New" w:hAnsi="Courier New" w:hint="default"/>
      </w:rPr>
    </w:lvl>
    <w:lvl w:ilvl="8" w:tplc="53DC9EFA">
      <w:start w:val="1"/>
      <w:numFmt w:val="bullet"/>
      <w:lvlText w:val=""/>
      <w:lvlJc w:val="left"/>
      <w:pPr>
        <w:ind w:left="6480" w:hanging="360"/>
      </w:pPr>
      <w:rPr>
        <w:rFonts w:ascii="Wingdings" w:hAnsi="Wingdings" w:hint="default"/>
      </w:rPr>
    </w:lvl>
  </w:abstractNum>
  <w:num w:numId="1" w16cid:durableId="797453084">
    <w:abstractNumId w:val="8"/>
  </w:num>
  <w:num w:numId="2" w16cid:durableId="1743524511">
    <w:abstractNumId w:val="4"/>
  </w:num>
  <w:num w:numId="3" w16cid:durableId="772627057">
    <w:abstractNumId w:val="2"/>
  </w:num>
  <w:num w:numId="4" w16cid:durableId="707532866">
    <w:abstractNumId w:val="3"/>
  </w:num>
  <w:num w:numId="5" w16cid:durableId="1057558186">
    <w:abstractNumId w:val="9"/>
  </w:num>
  <w:num w:numId="6" w16cid:durableId="1447845683">
    <w:abstractNumId w:val="7"/>
  </w:num>
  <w:num w:numId="7" w16cid:durableId="362950548">
    <w:abstractNumId w:val="6"/>
  </w:num>
  <w:num w:numId="8" w16cid:durableId="246035783">
    <w:abstractNumId w:val="11"/>
  </w:num>
  <w:num w:numId="9" w16cid:durableId="1623606853">
    <w:abstractNumId w:val="1"/>
  </w:num>
  <w:num w:numId="10" w16cid:durableId="1077166860">
    <w:abstractNumId w:val="10"/>
  </w:num>
  <w:num w:numId="11" w16cid:durableId="1849637272">
    <w:abstractNumId w:val="0"/>
  </w:num>
  <w:num w:numId="12" w16cid:durableId="60550547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47220"/>
    <w:rsid w:val="00053A56"/>
    <w:rsid w:val="00061458"/>
    <w:rsid w:val="00082A27"/>
    <w:rsid w:val="000A1895"/>
    <w:rsid w:val="000B6C01"/>
    <w:rsid w:val="000E6D2F"/>
    <w:rsid w:val="000F26C1"/>
    <w:rsid w:val="000F6CD2"/>
    <w:rsid w:val="00105E20"/>
    <w:rsid w:val="0012575C"/>
    <w:rsid w:val="001365B6"/>
    <w:rsid w:val="001413DD"/>
    <w:rsid w:val="001474D4"/>
    <w:rsid w:val="00162A91"/>
    <w:rsid w:val="001771B9"/>
    <w:rsid w:val="00195628"/>
    <w:rsid w:val="001B734A"/>
    <w:rsid w:val="001B7F63"/>
    <w:rsid w:val="001D67EA"/>
    <w:rsid w:val="001F53E3"/>
    <w:rsid w:val="00203305"/>
    <w:rsid w:val="00244D5E"/>
    <w:rsid w:val="00250CD8"/>
    <w:rsid w:val="00257155"/>
    <w:rsid w:val="002848C7"/>
    <w:rsid w:val="002E394A"/>
    <w:rsid w:val="003052FE"/>
    <w:rsid w:val="00326AD2"/>
    <w:rsid w:val="00332976"/>
    <w:rsid w:val="003344DD"/>
    <w:rsid w:val="0034007C"/>
    <w:rsid w:val="00341D34"/>
    <w:rsid w:val="00366438"/>
    <w:rsid w:val="00390F29"/>
    <w:rsid w:val="00397BFD"/>
    <w:rsid w:val="003A11A2"/>
    <w:rsid w:val="003B5E26"/>
    <w:rsid w:val="003B7239"/>
    <w:rsid w:val="003C671F"/>
    <w:rsid w:val="003C7E65"/>
    <w:rsid w:val="003E3457"/>
    <w:rsid w:val="003E6D10"/>
    <w:rsid w:val="003F4F9A"/>
    <w:rsid w:val="004226EE"/>
    <w:rsid w:val="00492724"/>
    <w:rsid w:val="00493EA9"/>
    <w:rsid w:val="004A062F"/>
    <w:rsid w:val="004A3FDA"/>
    <w:rsid w:val="004C0327"/>
    <w:rsid w:val="004E7280"/>
    <w:rsid w:val="004F4799"/>
    <w:rsid w:val="00502D05"/>
    <w:rsid w:val="00522626"/>
    <w:rsid w:val="00532224"/>
    <w:rsid w:val="00533E94"/>
    <w:rsid w:val="005812C8"/>
    <w:rsid w:val="00590AFB"/>
    <w:rsid w:val="005A72A4"/>
    <w:rsid w:val="005B4435"/>
    <w:rsid w:val="005C0AF3"/>
    <w:rsid w:val="005C5073"/>
    <w:rsid w:val="005D4D20"/>
    <w:rsid w:val="0063282B"/>
    <w:rsid w:val="00675F1F"/>
    <w:rsid w:val="00677547"/>
    <w:rsid w:val="00696070"/>
    <w:rsid w:val="006A3218"/>
    <w:rsid w:val="006A3D96"/>
    <w:rsid w:val="006B1708"/>
    <w:rsid w:val="006B5E31"/>
    <w:rsid w:val="006B6DB2"/>
    <w:rsid w:val="006D389C"/>
    <w:rsid w:val="00711AEF"/>
    <w:rsid w:val="00716505"/>
    <w:rsid w:val="0071707E"/>
    <w:rsid w:val="0073535F"/>
    <w:rsid w:val="00740AF0"/>
    <w:rsid w:val="007559C2"/>
    <w:rsid w:val="00786029"/>
    <w:rsid w:val="007A2656"/>
    <w:rsid w:val="007B63BB"/>
    <w:rsid w:val="007D3F7E"/>
    <w:rsid w:val="007E2B07"/>
    <w:rsid w:val="007F1AA3"/>
    <w:rsid w:val="007F596B"/>
    <w:rsid w:val="00802610"/>
    <w:rsid w:val="0081171C"/>
    <w:rsid w:val="008158A4"/>
    <w:rsid w:val="00821CC1"/>
    <w:rsid w:val="00832983"/>
    <w:rsid w:val="008507EE"/>
    <w:rsid w:val="008B3EF7"/>
    <w:rsid w:val="008C04D8"/>
    <w:rsid w:val="008C3715"/>
    <w:rsid w:val="008E041E"/>
    <w:rsid w:val="008E6852"/>
    <w:rsid w:val="008F02FA"/>
    <w:rsid w:val="009066FA"/>
    <w:rsid w:val="00922BA5"/>
    <w:rsid w:val="00922C4B"/>
    <w:rsid w:val="00922DCA"/>
    <w:rsid w:val="00930796"/>
    <w:rsid w:val="00946065"/>
    <w:rsid w:val="00952557"/>
    <w:rsid w:val="00966296"/>
    <w:rsid w:val="00974E60"/>
    <w:rsid w:val="009777E8"/>
    <w:rsid w:val="00982B6B"/>
    <w:rsid w:val="009B2E8E"/>
    <w:rsid w:val="009B3D7C"/>
    <w:rsid w:val="00A00357"/>
    <w:rsid w:val="00A012F4"/>
    <w:rsid w:val="00A026E0"/>
    <w:rsid w:val="00A4269E"/>
    <w:rsid w:val="00A45C6C"/>
    <w:rsid w:val="00A726B8"/>
    <w:rsid w:val="00A83471"/>
    <w:rsid w:val="00AA14F6"/>
    <w:rsid w:val="00AC2177"/>
    <w:rsid w:val="00AC4CA3"/>
    <w:rsid w:val="00B2489A"/>
    <w:rsid w:val="00B35D52"/>
    <w:rsid w:val="00B37320"/>
    <w:rsid w:val="00B44E0F"/>
    <w:rsid w:val="00B46122"/>
    <w:rsid w:val="00B77C27"/>
    <w:rsid w:val="00BA0969"/>
    <w:rsid w:val="00BA2056"/>
    <w:rsid w:val="00BA7EBD"/>
    <w:rsid w:val="00BB0D3C"/>
    <w:rsid w:val="00BB1690"/>
    <w:rsid w:val="00BB6689"/>
    <w:rsid w:val="00BD6C92"/>
    <w:rsid w:val="00BF76F8"/>
    <w:rsid w:val="00C0534D"/>
    <w:rsid w:val="00C32273"/>
    <w:rsid w:val="00C541A4"/>
    <w:rsid w:val="00C54663"/>
    <w:rsid w:val="00C84A1B"/>
    <w:rsid w:val="00CA46CD"/>
    <w:rsid w:val="00CA7AA2"/>
    <w:rsid w:val="00CB2E91"/>
    <w:rsid w:val="00CC6169"/>
    <w:rsid w:val="00CC6A7A"/>
    <w:rsid w:val="00CD132C"/>
    <w:rsid w:val="00CE5B1A"/>
    <w:rsid w:val="00D11CFB"/>
    <w:rsid w:val="00D207AE"/>
    <w:rsid w:val="00D24FA1"/>
    <w:rsid w:val="00D53897"/>
    <w:rsid w:val="00D562A3"/>
    <w:rsid w:val="00D57F2B"/>
    <w:rsid w:val="00D76E8C"/>
    <w:rsid w:val="00D84959"/>
    <w:rsid w:val="00D922AA"/>
    <w:rsid w:val="00DB6AD4"/>
    <w:rsid w:val="00DC38F1"/>
    <w:rsid w:val="00DD4B59"/>
    <w:rsid w:val="00E30129"/>
    <w:rsid w:val="00E43894"/>
    <w:rsid w:val="00E52840"/>
    <w:rsid w:val="00E56602"/>
    <w:rsid w:val="00E74965"/>
    <w:rsid w:val="00E77C8B"/>
    <w:rsid w:val="00EB0CBC"/>
    <w:rsid w:val="00EB4891"/>
    <w:rsid w:val="00EB7C8B"/>
    <w:rsid w:val="00EB7E78"/>
    <w:rsid w:val="00EC673B"/>
    <w:rsid w:val="00ED4BED"/>
    <w:rsid w:val="00EE47EA"/>
    <w:rsid w:val="00EF13BF"/>
    <w:rsid w:val="00F145B1"/>
    <w:rsid w:val="00F22858"/>
    <w:rsid w:val="00F31A68"/>
    <w:rsid w:val="00F365A8"/>
    <w:rsid w:val="00F4373D"/>
    <w:rsid w:val="00F473E9"/>
    <w:rsid w:val="00F763F6"/>
    <w:rsid w:val="00F76D56"/>
    <w:rsid w:val="00FA24D4"/>
    <w:rsid w:val="00FF2C80"/>
    <w:rsid w:val="016FF435"/>
    <w:rsid w:val="026BBA4E"/>
    <w:rsid w:val="02BAE1DC"/>
    <w:rsid w:val="0336E075"/>
    <w:rsid w:val="04D2B0D6"/>
    <w:rsid w:val="051B623F"/>
    <w:rsid w:val="065F5DAB"/>
    <w:rsid w:val="07F1293B"/>
    <w:rsid w:val="0AB93AC6"/>
    <w:rsid w:val="0CF48D38"/>
    <w:rsid w:val="0D3082C2"/>
    <w:rsid w:val="0DB0FE54"/>
    <w:rsid w:val="1033B0A5"/>
    <w:rsid w:val="15A747E4"/>
    <w:rsid w:val="161D4545"/>
    <w:rsid w:val="17431845"/>
    <w:rsid w:val="1A339FDD"/>
    <w:rsid w:val="1A3C9D2B"/>
    <w:rsid w:val="1E6C0A95"/>
    <w:rsid w:val="1E869A70"/>
    <w:rsid w:val="1F2E7608"/>
    <w:rsid w:val="226FE137"/>
    <w:rsid w:val="24E179EF"/>
    <w:rsid w:val="259174E3"/>
    <w:rsid w:val="2655F7A2"/>
    <w:rsid w:val="2782E41A"/>
    <w:rsid w:val="29461EEB"/>
    <w:rsid w:val="29FDA5E4"/>
    <w:rsid w:val="2C066D4B"/>
    <w:rsid w:val="2C2FAC27"/>
    <w:rsid w:val="2CF4795A"/>
    <w:rsid w:val="2D65485C"/>
    <w:rsid w:val="2E98329E"/>
    <w:rsid w:val="30359C0B"/>
    <w:rsid w:val="32B5B828"/>
    <w:rsid w:val="331A71E5"/>
    <w:rsid w:val="34FF8B3F"/>
    <w:rsid w:val="3513ED44"/>
    <w:rsid w:val="35D0A782"/>
    <w:rsid w:val="3A79BBD9"/>
    <w:rsid w:val="3AB1ED16"/>
    <w:rsid w:val="3ABA8A63"/>
    <w:rsid w:val="3B2BB883"/>
    <w:rsid w:val="3B41CF41"/>
    <w:rsid w:val="3CBBE392"/>
    <w:rsid w:val="3CDD9FA2"/>
    <w:rsid w:val="3D0781DD"/>
    <w:rsid w:val="3F13A580"/>
    <w:rsid w:val="3F1997FC"/>
    <w:rsid w:val="3FF919B5"/>
    <w:rsid w:val="422BDA4C"/>
    <w:rsid w:val="425E0ACE"/>
    <w:rsid w:val="44116852"/>
    <w:rsid w:val="47319C3B"/>
    <w:rsid w:val="486B0AB4"/>
    <w:rsid w:val="4A06DB15"/>
    <w:rsid w:val="4AF2B082"/>
    <w:rsid w:val="4B6A188E"/>
    <w:rsid w:val="4BBE5EC6"/>
    <w:rsid w:val="4C27BC37"/>
    <w:rsid w:val="4D3E7BD7"/>
    <w:rsid w:val="4EEAE098"/>
    <w:rsid w:val="4F7E0388"/>
    <w:rsid w:val="50004393"/>
    <w:rsid w:val="50761C99"/>
    <w:rsid w:val="545174AB"/>
    <w:rsid w:val="54DA4730"/>
    <w:rsid w:val="55016F9F"/>
    <w:rsid w:val="567E34E9"/>
    <w:rsid w:val="56B6685D"/>
    <w:rsid w:val="57864153"/>
    <w:rsid w:val="57E41642"/>
    <w:rsid w:val="5857EFA2"/>
    <w:rsid w:val="58812E7E"/>
    <w:rsid w:val="58C01B47"/>
    <w:rsid w:val="5A84DBB6"/>
    <w:rsid w:val="5C2AF032"/>
    <w:rsid w:val="5D5C8C2C"/>
    <w:rsid w:val="5DCB596F"/>
    <w:rsid w:val="61711EED"/>
    <w:rsid w:val="63789C6A"/>
    <w:rsid w:val="6571687E"/>
    <w:rsid w:val="66124427"/>
    <w:rsid w:val="66BF5CDD"/>
    <w:rsid w:val="67A726BD"/>
    <w:rsid w:val="67BD33D3"/>
    <w:rsid w:val="6ADEC77F"/>
    <w:rsid w:val="6B77A67C"/>
    <w:rsid w:val="6E0EF64F"/>
    <w:rsid w:val="6EB14665"/>
    <w:rsid w:val="6EC0632A"/>
    <w:rsid w:val="71210B81"/>
    <w:rsid w:val="714E0903"/>
    <w:rsid w:val="7643F17E"/>
    <w:rsid w:val="77904D05"/>
    <w:rsid w:val="78C56F7F"/>
    <w:rsid w:val="798FFE2E"/>
    <w:rsid w:val="7A62773C"/>
    <w:rsid w:val="7AE62AF3"/>
    <w:rsid w:val="7B3AAB86"/>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11"/>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11"/>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11"/>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11"/>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jips.org/" TargetMode="External"/><Relationship Id="rId18" Type="http://schemas.openxmlformats.org/officeDocument/2006/relationships/hyperlink" Target="mailto:nemanja.kostic@jips.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jips.org/" TargetMode="External"/><Relationship Id="rId17" Type="http://schemas.openxmlformats.org/officeDocument/2006/relationships/hyperlink" Target="mailto:demottaz@jips.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jips.org/"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 Id="rId27" Type="http://schemas.microsoft.com/office/2020/10/relationships/intelligence" Target="intelligence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017FD31D-6439-49B9-AA51-6050A846DDDA}"/>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2254</Words>
  <Characters>12851</Characters>
  <Application>Microsoft Office Word</Application>
  <DocSecurity>0</DocSecurity>
  <Lines>107</Lines>
  <Paragraphs>30</Paragraphs>
  <ScaleCrop>false</ScaleCrop>
  <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4</cp:revision>
  <cp:lastPrinted>2019-12-28T21:57:00Z</cp:lastPrinted>
  <dcterms:created xsi:type="dcterms:W3CDTF">2023-06-27T14:42:00Z</dcterms:created>
  <dcterms:modified xsi:type="dcterms:W3CDTF">2023-06-27T14:42:00Z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aa9e16c93dedd7c06990a20bbdbe6cc039729e74ab27aec3b8b3bc344db46d57</vt:lpwstr>
  </property>
</Properties>
</file>